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5598" w14:textId="3963EF58" w:rsidR="00803086" w:rsidRPr="00B3396A" w:rsidRDefault="00803086" w:rsidP="00803086">
      <w:pPr>
        <w:pStyle w:val="EinfAbs"/>
        <w:rPr>
          <w:rFonts w:ascii="Lidl Font Pro" w:hAnsi="Lidl Font Pro" w:cs="Helv"/>
          <w:color w:val="auto"/>
          <w:sz w:val="22"/>
          <w:szCs w:val="22"/>
          <w:lang w:val="el-GR"/>
        </w:rPr>
      </w:pPr>
    </w:p>
    <w:p w14:paraId="56AE2864" w14:textId="4AEFA202" w:rsidR="00C15348" w:rsidRPr="00071BC9" w:rsidRDefault="000D44D0" w:rsidP="00E70986">
      <w:pPr>
        <w:pStyle w:val="EinfAbs"/>
        <w:jc w:val="right"/>
        <w:rPr>
          <w:rFonts w:ascii="Lidl Font Pro" w:hAnsi="Lidl Font Pro" w:cs="Helv"/>
          <w:color w:val="auto"/>
          <w:sz w:val="22"/>
          <w:szCs w:val="22"/>
          <w:lang w:val="el-GR"/>
        </w:rPr>
      </w:pPr>
      <w:r>
        <w:rPr>
          <w:rFonts w:ascii="Lidl Font Pro" w:hAnsi="Lidl Font Pro" w:cs="Helv"/>
          <w:color w:val="auto"/>
          <w:sz w:val="22"/>
          <w:szCs w:val="22"/>
          <w:lang w:val="el-GR"/>
        </w:rPr>
        <w:t>Θεσσαλονίκη</w:t>
      </w:r>
      <w:r w:rsidR="00E70986" w:rsidRPr="00071BC9">
        <w:rPr>
          <w:rFonts w:ascii="Lidl Font Pro" w:hAnsi="Lidl Font Pro" w:cs="Helv"/>
          <w:color w:val="auto"/>
          <w:sz w:val="22"/>
          <w:szCs w:val="22"/>
          <w:lang w:val="el-GR"/>
        </w:rPr>
        <w:t>,</w:t>
      </w:r>
      <w:r w:rsidR="00BA46B9" w:rsidRPr="00071BC9">
        <w:rPr>
          <w:rFonts w:ascii="Lidl Font Pro" w:hAnsi="Lidl Font Pro" w:cs="Helv"/>
          <w:color w:val="auto"/>
          <w:sz w:val="22"/>
          <w:szCs w:val="22"/>
          <w:lang w:val="el-GR"/>
        </w:rPr>
        <w:t xml:space="preserve"> </w:t>
      </w:r>
      <w:r w:rsidR="00071BC9" w:rsidRPr="00071BC9">
        <w:rPr>
          <w:rFonts w:ascii="Lidl Font Pro" w:hAnsi="Lidl Font Pro" w:cs="Helv"/>
          <w:color w:val="auto"/>
          <w:sz w:val="22"/>
          <w:szCs w:val="22"/>
          <w:lang w:val="el-GR"/>
        </w:rPr>
        <w:t>05</w:t>
      </w:r>
      <w:r w:rsidR="00830899" w:rsidRPr="00071BC9">
        <w:rPr>
          <w:rFonts w:ascii="Lidl Font Pro" w:hAnsi="Lidl Font Pro" w:cs="Helv"/>
          <w:color w:val="auto"/>
          <w:sz w:val="22"/>
          <w:szCs w:val="22"/>
          <w:lang w:val="el-GR"/>
        </w:rPr>
        <w:t>/</w:t>
      </w:r>
      <w:r w:rsidR="00071BC9" w:rsidRPr="00071BC9">
        <w:rPr>
          <w:rFonts w:ascii="Lidl Font Pro" w:hAnsi="Lidl Font Pro" w:cs="Helv"/>
          <w:color w:val="auto"/>
          <w:sz w:val="22"/>
          <w:szCs w:val="22"/>
          <w:lang w:val="el-GR"/>
        </w:rPr>
        <w:t>03</w:t>
      </w:r>
      <w:r w:rsidR="00830899" w:rsidRPr="00071BC9">
        <w:rPr>
          <w:rFonts w:ascii="Lidl Font Pro" w:hAnsi="Lidl Font Pro" w:cs="Helv"/>
          <w:color w:val="auto"/>
          <w:sz w:val="22"/>
          <w:szCs w:val="22"/>
          <w:lang w:val="el-GR"/>
        </w:rPr>
        <w:t>/20</w:t>
      </w:r>
      <w:r w:rsidR="00895825" w:rsidRPr="00071BC9">
        <w:rPr>
          <w:rFonts w:ascii="Lidl Font Pro" w:hAnsi="Lidl Font Pro" w:cs="Helv"/>
          <w:color w:val="auto"/>
          <w:sz w:val="22"/>
          <w:szCs w:val="22"/>
          <w:lang w:val="el-GR"/>
        </w:rPr>
        <w:t>2</w:t>
      </w:r>
      <w:r w:rsidR="00071BC9" w:rsidRPr="00071BC9">
        <w:rPr>
          <w:rFonts w:ascii="Lidl Font Pro" w:hAnsi="Lidl Font Pro" w:cs="Helv"/>
          <w:color w:val="auto"/>
          <w:sz w:val="22"/>
          <w:szCs w:val="22"/>
          <w:lang w:val="el-GR"/>
        </w:rPr>
        <w:t>6</w:t>
      </w:r>
    </w:p>
    <w:p w14:paraId="4F72BDEC" w14:textId="35F35E9C" w:rsidR="00DC6DB4" w:rsidRPr="00071BC9" w:rsidRDefault="00071BC9" w:rsidP="008151BB">
      <w:pPr>
        <w:spacing w:before="100" w:beforeAutospacing="1" w:after="120"/>
        <w:jc w:val="both"/>
        <w:rPr>
          <w:rFonts w:ascii="Lidl Font Pro" w:hAnsi="Lidl Font Pro"/>
          <w:b/>
          <w:color w:val="1F497D" w:themeColor="text2"/>
          <w:lang w:val="el-GR"/>
        </w:rPr>
      </w:pPr>
      <w:bookmarkStart w:id="0" w:name="_Hlk55291287"/>
      <w:bookmarkStart w:id="1" w:name="_Hlk13575460"/>
      <w:r w:rsidRPr="00071BC9">
        <w:rPr>
          <w:rFonts w:ascii="Lidl Font Pro" w:hAnsi="Lidl Font Pro"/>
          <w:b/>
          <w:bCs/>
          <w:color w:val="1F497D" w:themeColor="text2"/>
          <w:sz w:val="36"/>
          <w:szCs w:val="36"/>
          <w:lang w:val="el-GR"/>
        </w:rPr>
        <w:t xml:space="preserve">«Όποιος ξέρει, ξέρει»: Η νέα 360° καμπάνια της </w:t>
      </w:r>
      <w:r w:rsidRPr="00071BC9">
        <w:rPr>
          <w:rFonts w:ascii="Lidl Font Pro" w:hAnsi="Lidl Font Pro"/>
          <w:b/>
          <w:bCs/>
          <w:color w:val="1F497D" w:themeColor="text2"/>
          <w:sz w:val="36"/>
          <w:szCs w:val="36"/>
          <w:lang w:val="en-US"/>
        </w:rPr>
        <w:t>Lidl</w:t>
      </w:r>
      <w:r w:rsidRPr="00071BC9">
        <w:rPr>
          <w:rFonts w:ascii="Lidl Font Pro" w:hAnsi="Lidl Font Pro"/>
          <w:b/>
          <w:bCs/>
          <w:color w:val="1F497D" w:themeColor="text2"/>
          <w:sz w:val="36"/>
          <w:szCs w:val="36"/>
          <w:lang w:val="el-GR"/>
        </w:rPr>
        <w:t xml:space="preserve"> Ελλάς αναδεικνύει την αδιαπραγμάτευτη ποιότητα μέσα από τα μάτια των καταναλωτών της</w:t>
      </w:r>
    </w:p>
    <w:bookmarkEnd w:id="0"/>
    <w:bookmarkEnd w:id="1"/>
    <w:p w14:paraId="5FE157A0" w14:textId="77777777" w:rsidR="00071BC9" w:rsidRPr="00071BC9" w:rsidRDefault="00071BC9" w:rsidP="00071BC9">
      <w:pPr>
        <w:spacing w:after="120" w:line="360" w:lineRule="auto"/>
        <w:jc w:val="both"/>
        <w:rPr>
          <w:rFonts w:ascii="Lidl Font Pro" w:hAnsi="Lidl Font Pro"/>
          <w:color w:val="000000" w:themeColor="text1"/>
          <w:lang w:val="el-GR"/>
        </w:rPr>
      </w:pPr>
      <w:r w:rsidRPr="00071BC9">
        <w:rPr>
          <w:rFonts w:ascii="Lidl Font Pro" w:hAnsi="Lidl Font Pro"/>
          <w:color w:val="000000" w:themeColor="text1"/>
          <w:lang w:val="el-GR"/>
        </w:rPr>
        <w:t xml:space="preserve">Τι σημαίνει πραγματική ποιότητα στο φαγητό σήμερα; Για τη Lidl Ελλάς, η απάντηση κρύβεται στη γνώση, την εμπιστοσύνη και τη σιγουριά που νιώθει ο καταναλωτής κάθε φορά που επιλέγει προϊόντα για το τραπέζι του. Με το νέο επικοινωνιακό σύνθημα </w:t>
      </w:r>
      <w:r w:rsidRPr="00071BC9">
        <w:rPr>
          <w:rFonts w:ascii="Lidl Font Pro" w:hAnsi="Lidl Font Pro"/>
          <w:b/>
          <w:bCs/>
          <w:color w:val="000000" w:themeColor="text1"/>
          <w:lang w:val="el-GR"/>
        </w:rPr>
        <w:t>«Όποιος ξέρει, ξέρει»</w:t>
      </w:r>
      <w:r w:rsidRPr="00071BC9">
        <w:rPr>
          <w:rFonts w:ascii="Lidl Font Pro" w:hAnsi="Lidl Font Pro"/>
          <w:color w:val="000000" w:themeColor="text1"/>
          <w:lang w:val="el-GR"/>
        </w:rPr>
        <w:t>, η εταιρεία εγκαινιάζει μια ολοκληρωμένη καμπάνια που επιβεβαιώνει την κορυφαία σχέση ποιότητας-τιμής που αποτελεί τη βάση της στρατηγικής της.</w:t>
      </w:r>
    </w:p>
    <w:p w14:paraId="62EB83CB" w14:textId="77777777" w:rsidR="00071BC9" w:rsidRPr="00071BC9" w:rsidRDefault="00071BC9" w:rsidP="00071BC9">
      <w:pPr>
        <w:spacing w:after="120" w:line="360" w:lineRule="auto"/>
        <w:jc w:val="both"/>
        <w:rPr>
          <w:rFonts w:ascii="Lidl Font Pro" w:hAnsi="Lidl Font Pro"/>
          <w:b/>
          <w:bCs/>
          <w:color w:val="000000" w:themeColor="text1"/>
          <w:lang w:val="el-GR"/>
        </w:rPr>
      </w:pPr>
      <w:r w:rsidRPr="00071BC9">
        <w:rPr>
          <w:rFonts w:ascii="Lidl Font Pro" w:hAnsi="Lidl Font Pro"/>
          <w:b/>
          <w:bCs/>
          <w:color w:val="000000" w:themeColor="text1"/>
          <w:lang w:val="el-GR"/>
        </w:rPr>
        <w:t>Η γνώση ως θεμέλιο εμπιστοσύνης</w:t>
      </w:r>
    </w:p>
    <w:p w14:paraId="002BE774" w14:textId="77777777" w:rsidR="00071BC9" w:rsidRPr="00071BC9" w:rsidRDefault="00071BC9" w:rsidP="00071BC9">
      <w:pPr>
        <w:spacing w:after="120" w:line="360" w:lineRule="auto"/>
        <w:jc w:val="both"/>
        <w:rPr>
          <w:rFonts w:ascii="Lidl Font Pro" w:hAnsi="Lidl Font Pro"/>
          <w:color w:val="000000" w:themeColor="text1"/>
          <w:lang w:val="el-GR"/>
        </w:rPr>
      </w:pPr>
      <w:r w:rsidRPr="00071BC9">
        <w:rPr>
          <w:rFonts w:ascii="Lidl Font Pro" w:hAnsi="Lidl Font Pro"/>
          <w:color w:val="000000" w:themeColor="text1"/>
          <w:lang w:val="el-GR"/>
        </w:rPr>
        <w:t xml:space="preserve">Το μήνυμα της καμπάνιας δεν αποτελεί ένα απλό </w:t>
      </w:r>
      <w:proofErr w:type="spellStart"/>
      <w:r w:rsidRPr="00071BC9">
        <w:rPr>
          <w:rFonts w:ascii="Lidl Font Pro" w:hAnsi="Lidl Font Pro"/>
          <w:color w:val="000000" w:themeColor="text1"/>
          <w:lang w:val="el-GR"/>
        </w:rPr>
        <w:t>slogan</w:t>
      </w:r>
      <w:proofErr w:type="spellEnd"/>
      <w:r w:rsidRPr="00071BC9">
        <w:rPr>
          <w:rFonts w:ascii="Lidl Font Pro" w:hAnsi="Lidl Font Pro"/>
          <w:color w:val="000000" w:themeColor="text1"/>
          <w:lang w:val="el-GR"/>
        </w:rPr>
        <w:t>, αλλά τη μετουσίωση της καθημερινής εμπειρίας των πιστών καταναλωτών της Lidl. Η καμπάνια εμπνέεται από τη μεγάλη και αυθεντική κοινότητα των πελατών της, οι οποίοι, μέσα από τα Social Media, υπερασπίζονται με αυτοπεποίθηση τις επιλογές τους απέναντι σε κάθε αμφισβήτηση, βασιζόμενοι στη γνώση που τους χαρίζει η εμπειρία.</w:t>
      </w:r>
    </w:p>
    <w:p w14:paraId="2F5B056A" w14:textId="77777777" w:rsidR="00071BC9" w:rsidRPr="00071BC9" w:rsidRDefault="00071BC9" w:rsidP="00071BC9">
      <w:pPr>
        <w:spacing w:after="120" w:line="360" w:lineRule="auto"/>
        <w:jc w:val="both"/>
        <w:rPr>
          <w:rFonts w:ascii="Lidl Font Pro" w:hAnsi="Lidl Font Pro"/>
          <w:b/>
          <w:bCs/>
          <w:color w:val="000000" w:themeColor="text1"/>
          <w:lang w:val="el-GR"/>
        </w:rPr>
      </w:pPr>
      <w:r w:rsidRPr="00071BC9">
        <w:rPr>
          <w:rFonts w:ascii="Lidl Font Pro" w:hAnsi="Lidl Font Pro"/>
          <w:b/>
          <w:bCs/>
          <w:color w:val="000000" w:themeColor="text1"/>
          <w:lang w:val="el-GR"/>
        </w:rPr>
        <w:t>Ποιότητα που αποδεικνύεται στην πράξη</w:t>
      </w:r>
    </w:p>
    <w:p w14:paraId="51EB76CB" w14:textId="77777777" w:rsidR="00071BC9" w:rsidRPr="00071BC9" w:rsidRDefault="00071BC9" w:rsidP="00071BC9">
      <w:pPr>
        <w:spacing w:after="120" w:line="360" w:lineRule="auto"/>
        <w:jc w:val="both"/>
        <w:rPr>
          <w:rFonts w:ascii="Lidl Font Pro" w:hAnsi="Lidl Font Pro"/>
          <w:color w:val="000000" w:themeColor="text1"/>
          <w:lang w:val="el-GR"/>
        </w:rPr>
      </w:pPr>
      <w:r w:rsidRPr="00071BC9">
        <w:rPr>
          <w:rFonts w:ascii="Lidl Font Pro" w:hAnsi="Lidl Font Pro"/>
          <w:color w:val="000000" w:themeColor="text1"/>
          <w:lang w:val="el-GR"/>
        </w:rPr>
        <w:t>Το «ξέρω» των καταναλωτών της Lidl μεταφράζεται σε συγκεκριμένες δεσμεύσεις που γίνονται πράξη καθημερινά σε κάθε κατηγορία προϊόντων:</w:t>
      </w:r>
    </w:p>
    <w:p w14:paraId="51393651" w14:textId="77777777" w:rsidR="00071BC9" w:rsidRPr="00071BC9" w:rsidRDefault="00071BC9" w:rsidP="00071BC9">
      <w:pPr>
        <w:numPr>
          <w:ilvl w:val="0"/>
          <w:numId w:val="5"/>
        </w:numPr>
        <w:spacing w:after="120" w:line="360" w:lineRule="auto"/>
        <w:jc w:val="both"/>
        <w:rPr>
          <w:rFonts w:ascii="Lidl Font Pro" w:hAnsi="Lidl Font Pro"/>
          <w:color w:val="000000" w:themeColor="text1"/>
          <w:lang w:val="el-GR"/>
        </w:rPr>
      </w:pPr>
      <w:r w:rsidRPr="00071BC9">
        <w:rPr>
          <w:rFonts w:ascii="Lidl Font Pro" w:hAnsi="Lidl Font Pro"/>
          <w:b/>
          <w:bCs/>
          <w:color w:val="000000" w:themeColor="text1"/>
          <w:lang w:val="el-GR"/>
        </w:rPr>
        <w:t>Μαναβική:</w:t>
      </w:r>
      <w:r w:rsidRPr="00071BC9">
        <w:rPr>
          <w:rFonts w:ascii="Lidl Font Pro" w:hAnsi="Lidl Font Pro"/>
          <w:color w:val="000000" w:themeColor="text1"/>
          <w:lang w:val="el-GR"/>
        </w:rPr>
        <w:t xml:space="preserve"> Φρούτα και λαχανικά ολόφρεσκα, από τοπικούς παραγωγούς, μετά από αυστηρούς ελέγχους.</w:t>
      </w:r>
    </w:p>
    <w:p w14:paraId="1AE5A2D6" w14:textId="77777777" w:rsidR="00071BC9" w:rsidRPr="00071BC9" w:rsidRDefault="00071BC9" w:rsidP="00071BC9">
      <w:pPr>
        <w:numPr>
          <w:ilvl w:val="0"/>
          <w:numId w:val="5"/>
        </w:numPr>
        <w:spacing w:after="120" w:line="360" w:lineRule="auto"/>
        <w:jc w:val="both"/>
        <w:rPr>
          <w:rFonts w:ascii="Lidl Font Pro" w:hAnsi="Lidl Font Pro"/>
          <w:color w:val="000000" w:themeColor="text1"/>
          <w:lang w:val="el-GR"/>
        </w:rPr>
      </w:pPr>
      <w:r w:rsidRPr="00071BC9">
        <w:rPr>
          <w:rFonts w:ascii="Lidl Font Pro" w:hAnsi="Lidl Font Pro"/>
          <w:b/>
          <w:bCs/>
          <w:color w:val="000000" w:themeColor="text1"/>
          <w:lang w:val="el-GR"/>
        </w:rPr>
        <w:t>Φούρνος:</w:t>
      </w:r>
      <w:r w:rsidRPr="00071BC9">
        <w:rPr>
          <w:rFonts w:ascii="Lidl Font Pro" w:hAnsi="Lidl Font Pro"/>
          <w:color w:val="000000" w:themeColor="text1"/>
          <w:lang w:val="el-GR"/>
        </w:rPr>
        <w:t xml:space="preserve"> Ζεστό ψωμί και αρτοσκευάσματα που ψήνονται πολλές φορές την ημέρα, βραβευμένα για 3η συνεχή χρονιά στα </w:t>
      </w:r>
      <w:proofErr w:type="spellStart"/>
      <w:r w:rsidRPr="00071BC9">
        <w:rPr>
          <w:rFonts w:ascii="Lidl Font Pro" w:hAnsi="Lidl Font Pro"/>
          <w:color w:val="000000" w:themeColor="text1"/>
          <w:lang w:val="el-GR"/>
        </w:rPr>
        <w:t>Bakery</w:t>
      </w:r>
      <w:proofErr w:type="spellEnd"/>
      <w:r w:rsidRPr="00071BC9">
        <w:rPr>
          <w:rFonts w:ascii="Lidl Font Pro" w:hAnsi="Lidl Font Pro"/>
          <w:color w:val="000000" w:themeColor="text1"/>
          <w:lang w:val="el-GR"/>
        </w:rPr>
        <w:t xml:space="preserve"> Awards.</w:t>
      </w:r>
    </w:p>
    <w:p w14:paraId="76A4A44F" w14:textId="77777777" w:rsidR="00071BC9" w:rsidRPr="00071BC9" w:rsidRDefault="00071BC9" w:rsidP="00071BC9">
      <w:pPr>
        <w:numPr>
          <w:ilvl w:val="0"/>
          <w:numId w:val="5"/>
        </w:numPr>
        <w:spacing w:after="120" w:line="360" w:lineRule="auto"/>
        <w:jc w:val="both"/>
        <w:rPr>
          <w:rFonts w:ascii="Lidl Font Pro" w:hAnsi="Lidl Font Pro"/>
          <w:color w:val="000000" w:themeColor="text1"/>
          <w:lang w:val="el-GR"/>
        </w:rPr>
      </w:pPr>
      <w:r w:rsidRPr="00071BC9">
        <w:rPr>
          <w:rFonts w:ascii="Lidl Font Pro" w:hAnsi="Lidl Font Pro"/>
          <w:b/>
          <w:bCs/>
          <w:color w:val="000000" w:themeColor="text1"/>
          <w:lang w:val="el-GR"/>
        </w:rPr>
        <w:t>Γαλακτοκομικά &amp; Κρέας:</w:t>
      </w:r>
      <w:r w:rsidRPr="00071BC9">
        <w:rPr>
          <w:rFonts w:ascii="Lidl Font Pro" w:hAnsi="Lidl Font Pro"/>
          <w:color w:val="000000" w:themeColor="text1"/>
          <w:lang w:val="el-GR"/>
        </w:rPr>
        <w:t xml:space="preserve"> Προϊόντα από επιλεγμένους Έλληνες παραγωγούς με υψηλά πρότυπα υγιεινής και 100% εγγυημένη ασφάλεια.</w:t>
      </w:r>
    </w:p>
    <w:p w14:paraId="25407039" w14:textId="77777777" w:rsidR="00071BC9" w:rsidRPr="00071BC9" w:rsidRDefault="00071BC9" w:rsidP="00071BC9">
      <w:pPr>
        <w:numPr>
          <w:ilvl w:val="0"/>
          <w:numId w:val="5"/>
        </w:numPr>
        <w:spacing w:after="120" w:line="360" w:lineRule="auto"/>
        <w:jc w:val="both"/>
        <w:rPr>
          <w:rFonts w:ascii="Lidl Font Pro" w:hAnsi="Lidl Font Pro"/>
          <w:color w:val="000000" w:themeColor="text1"/>
          <w:lang w:val="el-GR"/>
        </w:rPr>
      </w:pPr>
      <w:r w:rsidRPr="00071BC9">
        <w:rPr>
          <w:rFonts w:ascii="Lidl Font Pro" w:hAnsi="Lidl Font Pro"/>
          <w:b/>
          <w:bCs/>
          <w:color w:val="000000" w:themeColor="text1"/>
          <w:lang w:val="el-GR"/>
        </w:rPr>
        <w:lastRenderedPageBreak/>
        <w:t>Φρέσκα Ψάρια:</w:t>
      </w:r>
      <w:r w:rsidRPr="00071BC9">
        <w:rPr>
          <w:rFonts w:ascii="Lidl Font Pro" w:hAnsi="Lidl Font Pro"/>
          <w:color w:val="000000" w:themeColor="text1"/>
          <w:lang w:val="el-GR"/>
        </w:rPr>
        <w:t xml:space="preserve"> Ψάρια από ελληνικά ιχθυοτροφεία που φτάνουν στα καταστήματα συσκευασμένα και καθαρισμένα, διατηρώντας όλη τη θρεπτική τους αξία.</w:t>
      </w:r>
    </w:p>
    <w:p w14:paraId="341E088F" w14:textId="77777777" w:rsidR="00071BC9" w:rsidRPr="00071BC9" w:rsidRDefault="00071BC9" w:rsidP="00071BC9">
      <w:pPr>
        <w:spacing w:after="120" w:line="360" w:lineRule="auto"/>
        <w:jc w:val="both"/>
        <w:rPr>
          <w:rFonts w:ascii="Lidl Font Pro" w:hAnsi="Lidl Font Pro"/>
          <w:b/>
          <w:bCs/>
          <w:color w:val="000000" w:themeColor="text1"/>
          <w:lang w:val="el-GR"/>
        </w:rPr>
      </w:pPr>
      <w:r w:rsidRPr="00071BC9">
        <w:rPr>
          <w:rFonts w:ascii="Lidl Font Pro" w:hAnsi="Lidl Font Pro"/>
          <w:b/>
          <w:bCs/>
          <w:color w:val="000000" w:themeColor="text1"/>
          <w:lang w:val="el-GR"/>
        </w:rPr>
        <w:t>Μια «διπλή» γνώση</w:t>
      </w:r>
    </w:p>
    <w:p w14:paraId="1B0FDC4B" w14:textId="1C316093" w:rsidR="00071BC9" w:rsidRPr="00071BC9" w:rsidRDefault="00071BC9" w:rsidP="00071BC9">
      <w:pPr>
        <w:spacing w:after="120" w:line="360" w:lineRule="auto"/>
        <w:jc w:val="both"/>
        <w:rPr>
          <w:rFonts w:ascii="Lidl Font Pro" w:hAnsi="Lidl Font Pro"/>
          <w:color w:val="000000" w:themeColor="text1"/>
          <w:lang w:val="el-GR"/>
        </w:rPr>
      </w:pPr>
      <w:r w:rsidRPr="00071BC9">
        <w:rPr>
          <w:rFonts w:ascii="Lidl Font Pro" w:hAnsi="Lidl Font Pro"/>
          <w:color w:val="000000" w:themeColor="text1"/>
          <w:lang w:val="el-GR"/>
        </w:rPr>
        <w:t>Η καμπάνια αναδεικνύει τη γνώση ως αμφίδρομη αξία. Από τη μία πλευρά, ο καταναλωτής που αναγνωρίζει ό,τι πραγματικά αξίζει. Από την άλλη, η Lidl που ξέρει να εγγυάται την ποιότητα μέσω αυστηρών προδιαγραφών και σταθερών συνεργασιών, καλύπτοντας κάθε καθημερινή ανάγκη στην καλύτερη τιμή.</w:t>
      </w:r>
    </w:p>
    <w:p w14:paraId="59568A02" w14:textId="77777777" w:rsidR="00071BC9" w:rsidRDefault="00071BC9" w:rsidP="00071BC9">
      <w:pPr>
        <w:spacing w:after="120" w:line="360" w:lineRule="auto"/>
        <w:jc w:val="both"/>
        <w:rPr>
          <w:rFonts w:ascii="Lidl Font Pro" w:hAnsi="Lidl Font Pro"/>
          <w:color w:val="000000" w:themeColor="text1"/>
          <w:lang w:val="el-GR"/>
        </w:rPr>
      </w:pPr>
      <w:r w:rsidRPr="00071BC9">
        <w:rPr>
          <w:rFonts w:ascii="Lidl Font Pro" w:hAnsi="Lidl Font Pro"/>
          <w:b/>
          <w:bCs/>
          <w:color w:val="000000" w:themeColor="text1"/>
          <w:lang w:val="el-GR"/>
        </w:rPr>
        <w:t>Η Ταυτότητα της Καμπάνιας</w:t>
      </w:r>
      <w:r w:rsidRPr="00071BC9">
        <w:rPr>
          <w:rFonts w:ascii="Lidl Font Pro" w:hAnsi="Lidl Font Pro"/>
          <w:color w:val="000000" w:themeColor="text1"/>
          <w:lang w:val="el-GR"/>
        </w:rPr>
        <w:t xml:space="preserve"> </w:t>
      </w:r>
    </w:p>
    <w:p w14:paraId="4A82E1F7" w14:textId="2D52B781" w:rsidR="00071BC9" w:rsidRPr="00071BC9" w:rsidRDefault="00071BC9" w:rsidP="00071BC9">
      <w:pPr>
        <w:spacing w:after="120" w:line="360" w:lineRule="auto"/>
        <w:jc w:val="both"/>
        <w:rPr>
          <w:rFonts w:ascii="Lidl Font Pro" w:hAnsi="Lidl Font Pro"/>
          <w:color w:val="000000" w:themeColor="text1"/>
          <w:lang w:val="el-GR"/>
        </w:rPr>
      </w:pPr>
      <w:r w:rsidRPr="00071BC9">
        <w:rPr>
          <w:rFonts w:ascii="Lidl Font Pro" w:hAnsi="Lidl Font Pro"/>
          <w:color w:val="000000" w:themeColor="text1"/>
          <w:lang w:val="el-GR"/>
        </w:rPr>
        <w:t xml:space="preserve">Η νέα 360° επικοινωνία δημιουργήθηκε σε συνεργασία με τη </w:t>
      </w:r>
      <w:proofErr w:type="spellStart"/>
      <w:r w:rsidRPr="00071BC9">
        <w:rPr>
          <w:rFonts w:ascii="Lidl Font Pro" w:hAnsi="Lidl Font Pro"/>
          <w:b/>
          <w:bCs/>
          <w:color w:val="000000" w:themeColor="text1"/>
          <w:lang w:val="el-GR"/>
        </w:rPr>
        <w:t>Frank</w:t>
      </w:r>
      <w:proofErr w:type="spellEnd"/>
      <w:r w:rsidRPr="00071BC9">
        <w:rPr>
          <w:rFonts w:ascii="Lidl Font Pro" w:hAnsi="Lidl Font Pro"/>
          <w:b/>
          <w:bCs/>
          <w:color w:val="000000" w:themeColor="text1"/>
          <w:lang w:val="el-GR"/>
        </w:rPr>
        <w:t xml:space="preserve"> &amp; </w:t>
      </w:r>
      <w:proofErr w:type="spellStart"/>
      <w:r w:rsidRPr="00071BC9">
        <w:rPr>
          <w:rFonts w:ascii="Lidl Font Pro" w:hAnsi="Lidl Font Pro"/>
          <w:b/>
          <w:bCs/>
          <w:color w:val="000000" w:themeColor="text1"/>
          <w:lang w:val="el-GR"/>
        </w:rPr>
        <w:t>Fame</w:t>
      </w:r>
      <w:proofErr w:type="spellEnd"/>
      <w:r w:rsidRPr="00071BC9">
        <w:rPr>
          <w:rFonts w:ascii="Lidl Font Pro" w:hAnsi="Lidl Font Pro"/>
          <w:color w:val="000000" w:themeColor="text1"/>
          <w:lang w:val="el-GR"/>
        </w:rPr>
        <w:t xml:space="preserve">. Την παραγωγή των τηλεοπτικών σποτ ανέλαβε η </w:t>
      </w:r>
      <w:proofErr w:type="spellStart"/>
      <w:r w:rsidRPr="00071BC9">
        <w:rPr>
          <w:rFonts w:ascii="Lidl Font Pro" w:hAnsi="Lidl Font Pro"/>
          <w:b/>
          <w:bCs/>
          <w:color w:val="000000" w:themeColor="text1"/>
          <w:lang w:val="el-GR"/>
        </w:rPr>
        <w:t>TopCut</w:t>
      </w:r>
      <w:proofErr w:type="spellEnd"/>
      <w:r w:rsidRPr="00071BC9">
        <w:rPr>
          <w:rFonts w:ascii="Lidl Font Pro" w:hAnsi="Lidl Font Pro"/>
          <w:b/>
          <w:bCs/>
          <w:color w:val="000000" w:themeColor="text1"/>
          <w:lang w:val="el-GR"/>
        </w:rPr>
        <w:t xml:space="preserve"> </w:t>
      </w:r>
      <w:proofErr w:type="spellStart"/>
      <w:r w:rsidRPr="00071BC9">
        <w:rPr>
          <w:rFonts w:ascii="Lidl Font Pro" w:hAnsi="Lidl Font Pro"/>
          <w:b/>
          <w:bCs/>
          <w:color w:val="000000" w:themeColor="text1"/>
          <w:lang w:val="el-GR"/>
        </w:rPr>
        <w:t>Modiano</w:t>
      </w:r>
      <w:proofErr w:type="spellEnd"/>
      <w:r w:rsidRPr="00071BC9">
        <w:rPr>
          <w:rFonts w:ascii="Lidl Font Pro" w:hAnsi="Lidl Font Pro"/>
          <w:color w:val="000000" w:themeColor="text1"/>
          <w:lang w:val="el-GR"/>
        </w:rPr>
        <w:t xml:space="preserve"> υπό τις σκηνοθετικές οδηγίες του διδύμου </w:t>
      </w:r>
      <w:proofErr w:type="spellStart"/>
      <w:r w:rsidRPr="00071BC9">
        <w:rPr>
          <w:rFonts w:ascii="Lidl Font Pro" w:hAnsi="Lidl Font Pro"/>
          <w:b/>
          <w:bCs/>
          <w:color w:val="000000" w:themeColor="text1"/>
          <w:lang w:val="el-GR"/>
        </w:rPr>
        <w:t>Keϊto</w:t>
      </w:r>
      <w:proofErr w:type="spellEnd"/>
      <w:r w:rsidRPr="00071BC9">
        <w:rPr>
          <w:rFonts w:ascii="Lidl Font Pro" w:hAnsi="Lidl Font Pro"/>
          <w:color w:val="000000" w:themeColor="text1"/>
          <w:lang w:val="el-GR"/>
        </w:rPr>
        <w:t xml:space="preserve"> (Μανώλης </w:t>
      </w:r>
      <w:proofErr w:type="spellStart"/>
      <w:r w:rsidRPr="00071BC9">
        <w:rPr>
          <w:rFonts w:ascii="Lidl Font Pro" w:hAnsi="Lidl Font Pro"/>
          <w:color w:val="000000" w:themeColor="text1"/>
          <w:lang w:val="el-GR"/>
        </w:rPr>
        <w:t>Μαυρής</w:t>
      </w:r>
      <w:proofErr w:type="spellEnd"/>
      <w:r w:rsidRPr="00071BC9">
        <w:rPr>
          <w:rFonts w:ascii="Lidl Font Pro" w:hAnsi="Lidl Font Pro"/>
          <w:color w:val="000000" w:themeColor="text1"/>
          <w:lang w:val="el-GR"/>
        </w:rPr>
        <w:t xml:space="preserve"> και Βιολέτα </w:t>
      </w:r>
      <w:proofErr w:type="spellStart"/>
      <w:r w:rsidRPr="00071BC9">
        <w:rPr>
          <w:rFonts w:ascii="Lidl Font Pro" w:hAnsi="Lidl Font Pro"/>
          <w:color w:val="000000" w:themeColor="text1"/>
          <w:lang w:val="el-GR"/>
        </w:rPr>
        <w:t>Τσελή</w:t>
      </w:r>
      <w:proofErr w:type="spellEnd"/>
      <w:r w:rsidRPr="00071BC9">
        <w:rPr>
          <w:rFonts w:ascii="Lidl Font Pro" w:hAnsi="Lidl Font Pro"/>
          <w:color w:val="000000" w:themeColor="text1"/>
          <w:lang w:val="el-GR"/>
        </w:rPr>
        <w:t xml:space="preserve">), ενώ η μουσική επένδυση φέρει την υπογραφή της </w:t>
      </w:r>
      <w:proofErr w:type="spellStart"/>
      <w:r w:rsidRPr="00071BC9">
        <w:rPr>
          <w:rFonts w:ascii="Lidl Font Pro" w:hAnsi="Lidl Font Pro"/>
          <w:b/>
          <w:bCs/>
          <w:color w:val="000000" w:themeColor="text1"/>
          <w:lang w:val="el-GR"/>
        </w:rPr>
        <w:t>Rabbeats</w:t>
      </w:r>
      <w:proofErr w:type="spellEnd"/>
      <w:r w:rsidRPr="00071BC9">
        <w:rPr>
          <w:rFonts w:ascii="Lidl Font Pro" w:hAnsi="Lidl Font Pro"/>
          <w:b/>
          <w:bCs/>
          <w:color w:val="000000" w:themeColor="text1"/>
          <w:lang w:val="el-GR"/>
        </w:rPr>
        <w:t xml:space="preserve"> </w:t>
      </w:r>
      <w:proofErr w:type="spellStart"/>
      <w:r w:rsidRPr="00071BC9">
        <w:rPr>
          <w:rFonts w:ascii="Lidl Font Pro" w:hAnsi="Lidl Font Pro"/>
          <w:b/>
          <w:bCs/>
          <w:color w:val="000000" w:themeColor="text1"/>
          <w:lang w:val="el-GR"/>
        </w:rPr>
        <w:t>music</w:t>
      </w:r>
      <w:proofErr w:type="spellEnd"/>
      <w:r w:rsidRPr="00071BC9">
        <w:rPr>
          <w:rFonts w:ascii="Lidl Font Pro" w:hAnsi="Lidl Font Pro"/>
          <w:color w:val="000000" w:themeColor="text1"/>
          <w:lang w:val="el-GR"/>
        </w:rPr>
        <w:t>.</w:t>
      </w:r>
    </w:p>
    <w:p w14:paraId="74AED6B0" w14:textId="77777777" w:rsidR="0049075C" w:rsidRPr="00071BC9" w:rsidRDefault="0049075C" w:rsidP="00E842D1">
      <w:pPr>
        <w:spacing w:after="120" w:line="360" w:lineRule="auto"/>
        <w:jc w:val="both"/>
        <w:rPr>
          <w:rFonts w:ascii="Lidl Font Pro" w:hAnsi="Lidl Font Pro"/>
          <w:b/>
          <w:bCs/>
          <w:color w:val="000000" w:themeColor="text1"/>
          <w:lang w:val="el-GR"/>
        </w:rPr>
      </w:pPr>
    </w:p>
    <w:p w14:paraId="5D544E4B" w14:textId="77777777" w:rsidR="000D44D0" w:rsidRPr="00AE64C5" w:rsidRDefault="000D44D0" w:rsidP="000D44D0">
      <w:pPr>
        <w:spacing w:line="360" w:lineRule="auto"/>
        <w:jc w:val="both"/>
        <w:rPr>
          <w:rFonts w:ascii="Lidl Font Pro" w:hAnsi="Lidl Font Pro" w:cs="Calibri-Bold"/>
          <w:color w:val="000000" w:themeColor="text1"/>
          <w:lang w:val="el-GR"/>
        </w:rPr>
      </w:pPr>
      <w:r w:rsidRPr="00340366">
        <w:rPr>
          <w:rFonts w:ascii="Lidl Font Pro" w:hAnsi="Lidl Font Pro" w:cs="Calibri,Bold"/>
          <w:b/>
          <w:bCs/>
          <w:color w:val="1F497D"/>
          <w:lang w:val="el-GR"/>
        </w:rPr>
        <w:t xml:space="preserve">Επισκεφθείτε τη </w:t>
      </w:r>
      <w:r w:rsidRPr="00340366">
        <w:rPr>
          <w:rFonts w:ascii="Lidl Font Pro" w:hAnsi="Lidl Font Pro" w:cs="Calibri,Bold"/>
          <w:b/>
          <w:bCs/>
          <w:color w:val="1F497D"/>
        </w:rPr>
        <w:t>Lidl</w:t>
      </w:r>
      <w:r w:rsidRPr="00340366">
        <w:rPr>
          <w:rFonts w:ascii="Lidl Font Pro" w:hAnsi="Lidl Font Pro" w:cs="Calibri,Bold"/>
          <w:b/>
          <w:bCs/>
          <w:color w:val="1F497D"/>
          <w:lang w:val="el-GR"/>
        </w:rPr>
        <w:t xml:space="preserve"> Ελλάς και στα:</w:t>
      </w:r>
    </w:p>
    <w:p w14:paraId="064C70FC" w14:textId="77777777" w:rsidR="000D44D0" w:rsidRPr="001131BF" w:rsidRDefault="00000000" w:rsidP="000D44D0">
      <w:pPr>
        <w:autoSpaceDE w:val="0"/>
        <w:autoSpaceDN w:val="0"/>
        <w:adjustRightInd w:val="0"/>
        <w:spacing w:after="0"/>
        <w:jc w:val="both"/>
        <w:rPr>
          <w:rFonts w:ascii="Lidl Font Pro" w:hAnsi="Lidl Font Pro" w:cs="Calibri,Bold"/>
          <w:b/>
          <w:bCs/>
          <w:color w:val="1F497D"/>
          <w:lang w:val="en-US"/>
        </w:rPr>
      </w:pPr>
      <w:hyperlink r:id="rId8" w:history="1">
        <w:r w:rsidR="000D44D0" w:rsidRPr="001131BF">
          <w:rPr>
            <w:rFonts w:ascii="Lidl Font Pro" w:hAnsi="Lidl Font Pro" w:cs="Calibri,Bold"/>
            <w:b/>
            <w:bCs/>
            <w:color w:val="1F497D"/>
            <w:lang w:val="en-US"/>
          </w:rPr>
          <w:t>corporate.lidl.gr</w:t>
        </w:r>
      </w:hyperlink>
    </w:p>
    <w:p w14:paraId="3D972FF1" w14:textId="77777777" w:rsidR="000D44D0" w:rsidRPr="001131BF" w:rsidRDefault="00000000" w:rsidP="000D44D0">
      <w:pPr>
        <w:autoSpaceDE w:val="0"/>
        <w:autoSpaceDN w:val="0"/>
        <w:adjustRightInd w:val="0"/>
        <w:spacing w:after="0"/>
        <w:jc w:val="both"/>
        <w:rPr>
          <w:rFonts w:ascii="Lidl Font Pro" w:hAnsi="Lidl Font Pro" w:cs="Calibri,Bold"/>
          <w:b/>
          <w:bCs/>
          <w:color w:val="1F497D"/>
          <w:lang w:val="en-US"/>
        </w:rPr>
      </w:pPr>
      <w:hyperlink r:id="rId9" w:history="1">
        <w:r w:rsidR="000D44D0" w:rsidRPr="001131BF">
          <w:rPr>
            <w:rFonts w:ascii="Lidl Font Pro" w:hAnsi="Lidl Font Pro" w:cs="Calibri,Bold"/>
            <w:b/>
            <w:bCs/>
            <w:color w:val="1F497D"/>
            <w:lang w:val="en-US"/>
          </w:rPr>
          <w:t>linkedin.com/company/</w:t>
        </w:r>
        <w:proofErr w:type="spellStart"/>
        <w:r w:rsidR="000D44D0" w:rsidRPr="001131BF">
          <w:rPr>
            <w:rFonts w:ascii="Lidl Font Pro" w:hAnsi="Lidl Font Pro" w:cs="Calibri,Bold"/>
            <w:b/>
            <w:bCs/>
            <w:color w:val="1F497D"/>
            <w:lang w:val="en-US"/>
          </w:rPr>
          <w:t>lidl-hellas</w:t>
        </w:r>
        <w:proofErr w:type="spellEnd"/>
      </w:hyperlink>
    </w:p>
    <w:p w14:paraId="6C16F376" w14:textId="77777777" w:rsidR="000D44D0" w:rsidRPr="006F42E2" w:rsidRDefault="00000000" w:rsidP="000D44D0">
      <w:pPr>
        <w:autoSpaceDE w:val="0"/>
        <w:autoSpaceDN w:val="0"/>
        <w:adjustRightInd w:val="0"/>
        <w:spacing w:after="0"/>
        <w:jc w:val="both"/>
        <w:rPr>
          <w:rFonts w:ascii="Lidl Font Pro" w:hAnsi="Lidl Font Pro" w:cs="Calibri,Bold"/>
          <w:b/>
          <w:bCs/>
          <w:color w:val="1F497D"/>
          <w:lang w:val="sv-SE"/>
        </w:rPr>
      </w:pPr>
      <w:hyperlink r:id="rId10" w:history="1">
        <w:r w:rsidR="000D44D0" w:rsidRPr="006F42E2">
          <w:rPr>
            <w:rFonts w:ascii="Lidl Font Pro" w:hAnsi="Lidl Font Pro" w:cs="Calibri,Bold"/>
            <w:b/>
            <w:bCs/>
            <w:color w:val="1F497D"/>
            <w:lang w:val="sv-SE"/>
          </w:rPr>
          <w:t>facebook.com/lidlgr</w:t>
        </w:r>
      </w:hyperlink>
    </w:p>
    <w:p w14:paraId="4786D793" w14:textId="77777777" w:rsidR="000D44D0" w:rsidRPr="006F42E2" w:rsidRDefault="00000000" w:rsidP="000D44D0">
      <w:pPr>
        <w:autoSpaceDE w:val="0"/>
        <w:autoSpaceDN w:val="0"/>
        <w:adjustRightInd w:val="0"/>
        <w:spacing w:after="0"/>
        <w:jc w:val="both"/>
        <w:rPr>
          <w:rFonts w:ascii="Lidl Font Pro" w:hAnsi="Lidl Font Pro" w:cs="Calibri,Bold"/>
          <w:b/>
          <w:bCs/>
          <w:color w:val="1F497D"/>
          <w:lang w:val="sv-SE"/>
        </w:rPr>
      </w:pPr>
      <w:hyperlink r:id="rId11" w:history="1">
        <w:r w:rsidR="000D44D0" w:rsidRPr="006F42E2">
          <w:rPr>
            <w:rFonts w:ascii="Lidl Font Pro" w:hAnsi="Lidl Font Pro" w:cs="Calibri,Bold"/>
            <w:b/>
            <w:bCs/>
            <w:color w:val="1F497D"/>
            <w:lang w:val="sv-SE"/>
          </w:rPr>
          <w:t>instagram.com/lidl_hellas</w:t>
        </w:r>
      </w:hyperlink>
    </w:p>
    <w:p w14:paraId="1B08F6D9" w14:textId="77777777" w:rsidR="000D44D0" w:rsidRPr="006F42E2" w:rsidRDefault="000D44D0" w:rsidP="000D44D0">
      <w:pPr>
        <w:autoSpaceDE w:val="0"/>
        <w:autoSpaceDN w:val="0"/>
        <w:adjustRightInd w:val="0"/>
        <w:spacing w:after="0"/>
        <w:jc w:val="both"/>
        <w:rPr>
          <w:rFonts w:ascii="Lidl Font Pro" w:hAnsi="Lidl Font Pro" w:cs="Calibri,Bold"/>
          <w:b/>
          <w:bCs/>
          <w:color w:val="1F497D"/>
          <w:lang w:val="sv-SE"/>
        </w:rPr>
      </w:pPr>
      <w:r w:rsidRPr="006F42E2">
        <w:rPr>
          <w:rFonts w:ascii="Lidl Font Pro" w:hAnsi="Lidl Font Pro" w:cs="Calibri,Bold"/>
          <w:b/>
          <w:bCs/>
          <w:color w:val="1F497D"/>
          <w:lang w:val="sv-SE"/>
        </w:rPr>
        <w:t>youtube.com/lidlhellas</w:t>
      </w:r>
    </w:p>
    <w:p w14:paraId="68D79862" w14:textId="563547F8" w:rsidR="00C24DC8" w:rsidRPr="00C24DC8" w:rsidRDefault="00C24DC8" w:rsidP="00C24DC8">
      <w:pPr>
        <w:autoSpaceDE w:val="0"/>
        <w:autoSpaceDN w:val="0"/>
        <w:adjustRightInd w:val="0"/>
        <w:spacing w:after="0"/>
        <w:jc w:val="both"/>
        <w:rPr>
          <w:rFonts w:ascii="Lidl Font Pro" w:hAnsi="Lidl Font Pro" w:cs="Calibri,Bold"/>
          <w:b/>
          <w:bCs/>
          <w:color w:val="1F497D"/>
          <w:lang w:val="sv-SE"/>
        </w:rPr>
      </w:pPr>
      <w:r w:rsidRPr="00C24DC8">
        <w:rPr>
          <w:rFonts w:ascii="Lidl Font Pro" w:hAnsi="Lidl Font Pro" w:cs="Calibri,Bold"/>
          <w:b/>
          <w:bCs/>
          <w:color w:val="1F497D"/>
          <w:lang w:val="sv-SE"/>
        </w:rPr>
        <w:fldChar w:fldCharType="begin"/>
      </w:r>
      <w:r w:rsidRPr="00C24DC8">
        <w:rPr>
          <w:rFonts w:ascii="Lidl Font Pro" w:hAnsi="Lidl Font Pro" w:cs="Calibri,Bold"/>
          <w:b/>
          <w:bCs/>
          <w:color w:val="1F497D"/>
          <w:lang w:val="sv-SE"/>
        </w:rPr>
        <w:instrText>HYPERLINK "https://www.tiktok.com/@lidlhellas?lang=en"</w:instrText>
      </w:r>
      <w:r w:rsidRPr="00C24DC8">
        <w:rPr>
          <w:rFonts w:ascii="Lidl Font Pro" w:hAnsi="Lidl Font Pro" w:cs="Calibri,Bold"/>
          <w:b/>
          <w:bCs/>
          <w:color w:val="1F497D"/>
          <w:lang w:val="sv-SE"/>
        </w:rPr>
      </w:r>
      <w:r w:rsidRPr="00C24DC8">
        <w:rPr>
          <w:rFonts w:ascii="Lidl Font Pro" w:hAnsi="Lidl Font Pro" w:cs="Calibri,Bold"/>
          <w:b/>
          <w:bCs/>
          <w:color w:val="1F497D"/>
          <w:lang w:val="sv-SE"/>
        </w:rPr>
        <w:fldChar w:fldCharType="separate"/>
      </w:r>
      <w:r w:rsidRPr="00C24DC8">
        <w:rPr>
          <w:rFonts w:ascii="Lidl Font Pro" w:hAnsi="Lidl Font Pro" w:cs="Calibri,Bold"/>
          <w:b/>
          <w:bCs/>
          <w:color w:val="1F497D"/>
          <w:lang w:val="sv-SE"/>
        </w:rPr>
        <w:t>tiktok.com/@lidlhellas</w:t>
      </w:r>
    </w:p>
    <w:p w14:paraId="7EDAA860" w14:textId="21C31B8F" w:rsidR="00C24DC8" w:rsidRPr="006864F2" w:rsidRDefault="00C24DC8" w:rsidP="000D44D0">
      <w:pPr>
        <w:autoSpaceDE w:val="0"/>
        <w:autoSpaceDN w:val="0"/>
        <w:adjustRightInd w:val="0"/>
        <w:spacing w:after="0"/>
        <w:jc w:val="both"/>
        <w:rPr>
          <w:rFonts w:ascii="Lidl Font Pro" w:hAnsi="Lidl Font Pro" w:cs="Calibri,Bold"/>
          <w:b/>
          <w:bCs/>
          <w:color w:val="1F497D"/>
          <w:lang w:val="sv-SE"/>
        </w:rPr>
      </w:pPr>
      <w:r w:rsidRPr="00C24DC8">
        <w:rPr>
          <w:rFonts w:ascii="Lidl Font Pro" w:hAnsi="Lidl Font Pro" w:cs="Calibri,Bold"/>
          <w:b/>
          <w:bCs/>
          <w:color w:val="1F497D"/>
          <w:lang w:val="sv-SE"/>
        </w:rPr>
        <w:fldChar w:fldCharType="end"/>
      </w:r>
    </w:p>
    <w:p w14:paraId="0083FF46" w14:textId="77777777" w:rsidR="006B243D" w:rsidRPr="003B1C20" w:rsidRDefault="006B243D" w:rsidP="006B243D">
      <w:pPr>
        <w:autoSpaceDE w:val="0"/>
        <w:autoSpaceDN w:val="0"/>
        <w:adjustRightInd w:val="0"/>
        <w:spacing w:after="0"/>
        <w:jc w:val="both"/>
        <w:rPr>
          <w:rFonts w:ascii="Lidl Font Pro" w:hAnsi="Lidl Font Pro" w:cs="Calibri,Bold"/>
          <w:b/>
          <w:bCs/>
          <w:color w:val="1F497D"/>
          <w:lang w:val="en-US"/>
        </w:rPr>
      </w:pPr>
      <w:r w:rsidRPr="003B1C20">
        <w:rPr>
          <w:rFonts w:ascii="Lidl Font Pro" w:hAnsi="Lidl Font Pro" w:cs="Calibri,Bold"/>
          <w:b/>
          <w:bCs/>
          <w:color w:val="1F497D"/>
          <w:lang w:val="en-US"/>
        </w:rPr>
        <w:t xml:space="preserve"> </w:t>
      </w:r>
    </w:p>
    <w:p w14:paraId="494C8FFE" w14:textId="602ABB20" w:rsidR="00AF568F" w:rsidRPr="003B1C20" w:rsidRDefault="00AF568F" w:rsidP="00490DEF">
      <w:pPr>
        <w:autoSpaceDE w:val="0"/>
        <w:autoSpaceDN w:val="0"/>
        <w:adjustRightInd w:val="0"/>
        <w:spacing w:after="0"/>
        <w:jc w:val="both"/>
        <w:rPr>
          <w:rFonts w:ascii="Lidl Font Pro" w:hAnsi="Lidl Font Pro" w:cs="Calibri,Bold"/>
          <w:b/>
          <w:bCs/>
          <w:color w:val="1F497D"/>
          <w:lang w:val="en-US"/>
        </w:rPr>
      </w:pPr>
    </w:p>
    <w:sectPr w:rsidR="00AF568F" w:rsidRPr="003B1C20" w:rsidSect="00DF2D4F">
      <w:headerReference w:type="default" r:id="rId12"/>
      <w:footerReference w:type="default" r:id="rId13"/>
      <w:pgSz w:w="11906" w:h="16838"/>
      <w:pgMar w:top="2070" w:right="1559" w:bottom="1531" w:left="1797" w:header="709"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59E39" w14:textId="77777777" w:rsidR="008C4DE3" w:rsidRDefault="008C4DE3" w:rsidP="00C15348">
      <w:pPr>
        <w:spacing w:after="0" w:line="240" w:lineRule="auto"/>
      </w:pPr>
      <w:r>
        <w:separator/>
      </w:r>
    </w:p>
  </w:endnote>
  <w:endnote w:type="continuationSeparator" w:id="0">
    <w:p w14:paraId="291AB153" w14:textId="77777777" w:rsidR="008C4DE3" w:rsidRDefault="008C4DE3" w:rsidP="00C15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dl Font Pro">
    <w:panose1 w:val="02000000000000000000"/>
    <w:charset w:val="A1"/>
    <w:family w:val="auto"/>
    <w:pitch w:val="variable"/>
    <w:sig w:usb0="A00002FF" w:usb1="500020EB" w:usb2="00000000" w:usb3="00000000" w:csb0="0000009F" w:csb1="00000000"/>
  </w:font>
  <w:font w:name="Helv">
    <w:panose1 w:val="020B0604020202030204"/>
    <w:charset w:val="4D"/>
    <w:family w:val="swiss"/>
    <w:notTrueType/>
    <w:pitch w:val="variable"/>
    <w:sig w:usb0="00000003" w:usb1="00000000" w:usb2="00000000" w:usb3="00000000" w:csb0="00000001" w:csb1="00000000"/>
  </w:font>
  <w:font w:name="Calibri,Bold">
    <w:altName w:val="Times New Roman"/>
    <w:panose1 w:val="00000000000000000000"/>
    <w:charset w:val="A1"/>
    <w:family w:val="auto"/>
    <w:notTrueType/>
    <w:pitch w:val="default"/>
    <w:sig w:usb0="00000081" w:usb1="00000000" w:usb2="00000000" w:usb3="00000000" w:csb0="00000008" w:csb1="00000000"/>
  </w:font>
  <w:font w:name="Calibri-Bold">
    <w:altName w:val="Cambria"/>
    <w:panose1 w:val="00000000000000000000"/>
    <w:charset w:val="4D"/>
    <w:family w:val="auto"/>
    <w:notTrueType/>
    <w:pitch w:val="default"/>
    <w:sig w:usb0="00000003" w:usb1="00000000" w:usb2="00000000" w:usb3="00000000" w:csb0="00000001" w:csb1="00000000"/>
  </w:font>
  <w:font w:name="ArialMT">
    <w:altName w:val="Times New Roman"/>
    <w:panose1 w:val="00000000000000000000"/>
    <w:charset w:val="A1"/>
    <w:family w:val="auto"/>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85D16" w14:textId="74E630DB" w:rsidR="00F847FC" w:rsidRDefault="006B243D">
    <w:pPr>
      <w:pStyle w:val="a4"/>
    </w:pPr>
    <w:r>
      <w:rPr>
        <w:noProof/>
        <w:lang w:val="el-GR" w:eastAsia="zh-TW"/>
      </w:rPr>
      <mc:AlternateContent>
        <mc:Choice Requires="wps">
          <w:drawing>
            <wp:anchor distT="0" distB="0" distL="114300" distR="114300" simplePos="0" relativeHeight="251676672" behindDoc="1" locked="0" layoutInCell="1" allowOverlap="1" wp14:anchorId="67261AB1" wp14:editId="1F646EA3">
              <wp:simplePos x="0" y="0"/>
              <wp:positionH relativeFrom="margin">
                <wp:posOffset>0</wp:posOffset>
              </wp:positionH>
              <wp:positionV relativeFrom="page">
                <wp:posOffset>9740612</wp:posOffset>
              </wp:positionV>
              <wp:extent cx="6400800" cy="632460"/>
              <wp:effectExtent l="0" t="0" r="0" b="15240"/>
              <wp:wrapTight wrapText="bothSides">
                <wp:wrapPolygon edited="0">
                  <wp:start x="0" y="0"/>
                  <wp:lineTo x="0" y="21470"/>
                  <wp:lineTo x="21536" y="21470"/>
                  <wp:lineTo x="21536" y="0"/>
                  <wp:lineTo x="0" y="0"/>
                </wp:wrapPolygon>
              </wp:wrapTight>
              <wp:docPr id="6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CC5A1" w14:textId="77777777" w:rsidR="00400420" w:rsidRDefault="00400420" w:rsidP="000D44D0">
                          <w:pPr>
                            <w:autoSpaceDE w:val="0"/>
                            <w:autoSpaceDN w:val="0"/>
                            <w:adjustRightInd w:val="0"/>
                            <w:spacing w:after="0" w:line="240" w:lineRule="auto"/>
                            <w:rPr>
                              <w:rFonts w:ascii="Lidl Font Pro" w:hAnsi="Lidl Font Pro"/>
                              <w:b/>
                              <w:lang w:val="el-GR"/>
                            </w:rPr>
                          </w:pPr>
                          <w:r w:rsidRPr="00400420">
                            <w:rPr>
                              <w:rFonts w:ascii="Lidl Font Pro" w:hAnsi="Lidl Font Pro"/>
                              <w:b/>
                            </w:rPr>
                            <w:t>Lidl</w:t>
                          </w:r>
                          <w:r w:rsidRPr="00400420">
                            <w:rPr>
                              <w:rFonts w:ascii="Lidl Font Pro" w:hAnsi="Lidl Font Pro"/>
                              <w:b/>
                              <w:lang w:val="el-GR"/>
                            </w:rPr>
                            <w:t xml:space="preserve"> Ελλάς · Τομέας Εταιρικών Υποθέσεων &amp; Βιωσιμότητας</w:t>
                          </w:r>
                        </w:p>
                        <w:p w14:paraId="1EADBF46" w14:textId="698F1ADE" w:rsidR="000D44D0" w:rsidRPr="00380C9A" w:rsidRDefault="000D44D0" w:rsidP="000D44D0">
                          <w:pPr>
                            <w:autoSpaceDE w:val="0"/>
                            <w:autoSpaceDN w:val="0"/>
                            <w:adjustRightInd w:val="0"/>
                            <w:spacing w:after="0" w:line="240" w:lineRule="auto"/>
                            <w:rPr>
                              <w:rFonts w:ascii="Lidl Font Pro" w:hAnsi="Lidl Font Pro"/>
                              <w:lang w:val="el-GR"/>
                            </w:rPr>
                          </w:pPr>
                          <w:r w:rsidRPr="00380C9A">
                            <w:rPr>
                              <w:rFonts w:ascii="Lidl Font Pro" w:hAnsi="Lidl Font Pro" w:cs="ArialMT"/>
                              <w:lang w:val="el-GR"/>
                            </w:rPr>
                            <w:t xml:space="preserve">Ο.Τ. 31, ΔΑ 13, Τ.Θ. 1032, Τ.Κ. 57 022 </w:t>
                          </w:r>
                          <w:proofErr w:type="spellStart"/>
                          <w:r w:rsidRPr="00380C9A">
                            <w:rPr>
                              <w:rFonts w:ascii="Lidl Font Pro" w:hAnsi="Lidl Font Pro" w:cs="ArialMT"/>
                              <w:lang w:val="el-GR"/>
                            </w:rPr>
                            <w:t>Σίνδος</w:t>
                          </w:r>
                          <w:proofErr w:type="spellEnd"/>
                          <w:r w:rsidRPr="00380C9A">
                            <w:rPr>
                              <w:rFonts w:ascii="Lidl Font Pro" w:hAnsi="Lidl Font Pro"/>
                              <w:lang w:val="el-GR"/>
                            </w:rPr>
                            <w:t xml:space="preserve"> · </w:t>
                          </w:r>
                          <w:r w:rsidR="00400420" w:rsidRPr="00400420">
                            <w:rPr>
                              <w:rFonts w:ascii="Lidl Font Pro" w:hAnsi="Lidl Font Pro"/>
                              <w:lang w:val="el-GR"/>
                            </w:rPr>
                            <w:t xml:space="preserve">+30 </w:t>
                          </w:r>
                          <w:r w:rsidRPr="00380C9A">
                            <w:rPr>
                              <w:rFonts w:ascii="Lidl Font Pro" w:hAnsi="Lidl Font Pro"/>
                              <w:lang w:val="el-GR"/>
                            </w:rPr>
                            <w:t>2310 490700 ·</w:t>
                          </w:r>
                          <w:r>
                            <w:rPr>
                              <w:rFonts w:ascii="Lidl Font Pro" w:hAnsi="Lidl Font Pro"/>
                              <w:lang w:val="el-GR"/>
                            </w:rPr>
                            <w:t xml:space="preserve"> </w:t>
                          </w:r>
                          <w:proofErr w:type="spellStart"/>
                          <w:r w:rsidRPr="00380C9A">
                            <w:rPr>
                              <w:rFonts w:ascii="Lidl Font Pro" w:hAnsi="Lidl Font Pro"/>
                              <w:lang w:val="it-IT"/>
                            </w:rPr>
                            <w:t>pr</w:t>
                          </w:r>
                          <w:r>
                            <w:rPr>
                              <w:rFonts w:ascii="Lidl Font Pro" w:hAnsi="Lidl Font Pro"/>
                            </w:rPr>
                            <w:t>ess</w:t>
                          </w:r>
                          <w:proofErr w:type="spellEnd"/>
                          <w:r w:rsidRPr="00380C9A">
                            <w:rPr>
                              <w:rFonts w:ascii="Lidl Font Pro" w:hAnsi="Lidl Font Pro"/>
                              <w:lang w:val="el-GR"/>
                            </w:rPr>
                            <w:t>@</w:t>
                          </w:r>
                          <w:proofErr w:type="spellStart"/>
                          <w:r w:rsidRPr="00380C9A">
                            <w:rPr>
                              <w:rFonts w:ascii="Lidl Font Pro" w:hAnsi="Lidl Font Pro"/>
                              <w:lang w:val="it-IT"/>
                            </w:rPr>
                            <w:t>lidl</w:t>
                          </w:r>
                          <w:proofErr w:type="spellEnd"/>
                          <w:r w:rsidRPr="00380C9A">
                            <w:rPr>
                              <w:rFonts w:ascii="Lidl Font Pro" w:hAnsi="Lidl Font Pro"/>
                              <w:lang w:val="el-GR"/>
                            </w:rPr>
                            <w:t>.</w:t>
                          </w:r>
                          <w:r w:rsidRPr="00380C9A">
                            <w:rPr>
                              <w:rFonts w:ascii="Lidl Font Pro" w:hAnsi="Lidl Font Pro"/>
                              <w:lang w:val="it-IT"/>
                            </w:rPr>
                            <w:t>gr</w:t>
                          </w:r>
                        </w:p>
                        <w:p w14:paraId="7148797B" w14:textId="277DC2FA" w:rsidR="006B243D" w:rsidRPr="002016AE" w:rsidRDefault="006B243D" w:rsidP="000D44D0">
                          <w:pPr>
                            <w:autoSpaceDE w:val="0"/>
                            <w:autoSpaceDN w:val="0"/>
                            <w:adjustRightInd w:val="0"/>
                            <w:spacing w:after="0" w:line="240" w:lineRule="auto"/>
                            <w:rPr>
                              <w:rFonts w:ascii="Lidl Font Pro" w:hAnsi="Lidl Font Pro" w:cs="ArialMT"/>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261AB1" id="_x0000_t202" coordsize="21600,21600" o:spt="202" path="m,l,21600r21600,l21600,xe">
              <v:stroke joinstyle="miter"/>
              <v:path gradientshapeok="t" o:connecttype="rect"/>
            </v:shapetype>
            <v:shape id="Text Box 9" o:spid="_x0000_s1027" type="#_x0000_t202" style="position:absolute;margin-left:0;margin-top:767pt;width:7in;height:49.8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" filled="f" stroked="f">
              <v:textbox inset="0,0,0,0">
                <w:txbxContent>
                  <w:p w14:paraId="772CC5A1" w14:textId="77777777" w:rsidR="00400420" w:rsidRDefault="00400420" w:rsidP="000D44D0">
                    <w:pPr>
                      <w:autoSpaceDE w:val="0"/>
                      <w:autoSpaceDN w:val="0"/>
                      <w:adjustRightInd w:val="0"/>
                      <w:spacing w:after="0" w:line="240" w:lineRule="auto"/>
                      <w:rPr>
                        <w:rFonts w:ascii="Lidl Font Pro" w:hAnsi="Lidl Font Pro"/>
                        <w:b/>
                        <w:lang w:val="el-GR"/>
                      </w:rPr>
                    </w:pPr>
                    <w:r w:rsidRPr="00400420">
                      <w:rPr>
                        <w:rFonts w:ascii="Lidl Font Pro" w:hAnsi="Lidl Font Pro"/>
                        <w:b/>
                      </w:rPr>
                      <w:t>Lidl</w:t>
                    </w:r>
                    <w:r w:rsidRPr="00400420">
                      <w:rPr>
                        <w:rFonts w:ascii="Lidl Font Pro" w:hAnsi="Lidl Font Pro"/>
                        <w:b/>
                        <w:lang w:val="el-GR"/>
                      </w:rPr>
                      <w:t xml:space="preserve"> Ελλάς · Τομέας Εταιρικών Υποθέσεων &amp; Βιωσιμότητας</w:t>
                    </w:r>
                  </w:p>
                  <w:p w14:paraId="1EADBF46" w14:textId="698F1ADE" w:rsidR="000D44D0" w:rsidRPr="00380C9A" w:rsidRDefault="000D44D0" w:rsidP="000D44D0">
                    <w:pPr>
                      <w:autoSpaceDE w:val="0"/>
                      <w:autoSpaceDN w:val="0"/>
                      <w:adjustRightInd w:val="0"/>
                      <w:spacing w:after="0" w:line="240" w:lineRule="auto"/>
                      <w:rPr>
                        <w:rFonts w:ascii="Lidl Font Pro" w:hAnsi="Lidl Font Pro"/>
                        <w:lang w:val="el-GR"/>
                      </w:rPr>
                    </w:pPr>
                    <w:r w:rsidRPr="00380C9A">
                      <w:rPr>
                        <w:rFonts w:ascii="Lidl Font Pro" w:hAnsi="Lidl Font Pro" w:cs="ArialMT"/>
                        <w:lang w:val="el-GR"/>
                      </w:rPr>
                      <w:t xml:space="preserve">Ο.Τ. 31, ΔΑ 13, Τ.Θ. 1032, Τ.Κ. 57 022 </w:t>
                    </w:r>
                    <w:proofErr w:type="spellStart"/>
                    <w:r w:rsidRPr="00380C9A">
                      <w:rPr>
                        <w:rFonts w:ascii="Lidl Font Pro" w:hAnsi="Lidl Font Pro" w:cs="ArialMT"/>
                        <w:lang w:val="el-GR"/>
                      </w:rPr>
                      <w:t>Σίνδος</w:t>
                    </w:r>
                    <w:proofErr w:type="spellEnd"/>
                    <w:r w:rsidRPr="00380C9A">
                      <w:rPr>
                        <w:rFonts w:ascii="Lidl Font Pro" w:hAnsi="Lidl Font Pro"/>
                        <w:lang w:val="el-GR"/>
                      </w:rPr>
                      <w:t xml:space="preserve"> · </w:t>
                    </w:r>
                    <w:r w:rsidR="00400420" w:rsidRPr="00400420">
                      <w:rPr>
                        <w:rFonts w:ascii="Lidl Font Pro" w:hAnsi="Lidl Font Pro"/>
                        <w:lang w:val="el-GR"/>
                      </w:rPr>
                      <w:t xml:space="preserve">+30 </w:t>
                    </w:r>
                    <w:r w:rsidRPr="00380C9A">
                      <w:rPr>
                        <w:rFonts w:ascii="Lidl Font Pro" w:hAnsi="Lidl Font Pro"/>
                        <w:lang w:val="el-GR"/>
                      </w:rPr>
                      <w:t>2310 490700 ·</w:t>
                    </w:r>
                    <w:r>
                      <w:rPr>
                        <w:rFonts w:ascii="Lidl Font Pro" w:hAnsi="Lidl Font Pro"/>
                        <w:lang w:val="el-GR"/>
                      </w:rPr>
                      <w:t xml:space="preserve"> </w:t>
                    </w:r>
                    <w:proofErr w:type="spellStart"/>
                    <w:r w:rsidRPr="00380C9A">
                      <w:rPr>
                        <w:rFonts w:ascii="Lidl Font Pro" w:hAnsi="Lidl Font Pro"/>
                        <w:lang w:val="it-IT"/>
                      </w:rPr>
                      <w:t>pr</w:t>
                    </w:r>
                    <w:r>
                      <w:rPr>
                        <w:rFonts w:ascii="Lidl Font Pro" w:hAnsi="Lidl Font Pro"/>
                      </w:rPr>
                      <w:t>ess</w:t>
                    </w:r>
                    <w:proofErr w:type="spellEnd"/>
                    <w:r w:rsidRPr="00380C9A">
                      <w:rPr>
                        <w:rFonts w:ascii="Lidl Font Pro" w:hAnsi="Lidl Font Pro"/>
                        <w:lang w:val="el-GR"/>
                      </w:rPr>
                      <w:t>@</w:t>
                    </w:r>
                    <w:proofErr w:type="spellStart"/>
                    <w:r w:rsidRPr="00380C9A">
                      <w:rPr>
                        <w:rFonts w:ascii="Lidl Font Pro" w:hAnsi="Lidl Font Pro"/>
                        <w:lang w:val="it-IT"/>
                      </w:rPr>
                      <w:t>lidl</w:t>
                    </w:r>
                    <w:proofErr w:type="spellEnd"/>
                    <w:r w:rsidRPr="00380C9A">
                      <w:rPr>
                        <w:rFonts w:ascii="Lidl Font Pro" w:hAnsi="Lidl Font Pro"/>
                        <w:lang w:val="el-GR"/>
                      </w:rPr>
                      <w:t>.</w:t>
                    </w:r>
                    <w:r w:rsidRPr="00380C9A">
                      <w:rPr>
                        <w:rFonts w:ascii="Lidl Font Pro" w:hAnsi="Lidl Font Pro"/>
                        <w:lang w:val="it-IT"/>
                      </w:rPr>
                      <w:t>gr</w:t>
                    </w:r>
                  </w:p>
                  <w:p w14:paraId="7148797B" w14:textId="277DC2FA" w:rsidR="006B243D" w:rsidRPr="002016AE" w:rsidRDefault="006B243D" w:rsidP="000D44D0">
                    <w:pPr>
                      <w:autoSpaceDE w:val="0"/>
                      <w:autoSpaceDN w:val="0"/>
                      <w:adjustRightInd w:val="0"/>
                      <w:spacing w:after="0" w:line="240" w:lineRule="auto"/>
                      <w:rPr>
                        <w:rFonts w:ascii="Lidl Font Pro" w:hAnsi="Lidl Font Pro" w:cs="ArialMT"/>
                        <w:lang w:val="el-GR"/>
                      </w:rPr>
                    </w:pPr>
                  </w:p>
                </w:txbxContent>
              </v:textbox>
              <w10:wrap type="tight" anchorx="margin" anchory="page"/>
            </v:shape>
          </w:pict>
        </mc:Fallback>
      </mc:AlternateContent>
    </w:r>
    <w:r w:rsidR="009C1FAB">
      <w:rPr>
        <w:noProof/>
        <w:lang w:val="el-GR" w:eastAsia="zh-TW"/>
      </w:rPr>
      <mc:AlternateContent>
        <mc:Choice Requires="wps">
          <w:drawing>
            <wp:anchor distT="0" distB="0" distL="114300" distR="114300" simplePos="0" relativeHeight="251663360" behindDoc="1" locked="0" layoutInCell="1" allowOverlap="1" wp14:anchorId="0E2BFECC" wp14:editId="3DED3566">
              <wp:simplePos x="0" y="0"/>
              <wp:positionH relativeFrom="column">
                <wp:posOffset>-163195</wp:posOffset>
              </wp:positionH>
              <wp:positionV relativeFrom="page">
                <wp:posOffset>9939655</wp:posOffset>
              </wp:positionV>
              <wp:extent cx="5367528" cy="868680"/>
              <wp:effectExtent l="0" t="0" r="5080" b="7620"/>
              <wp:wrapTight wrapText="bothSides">
                <wp:wrapPolygon edited="0">
                  <wp:start x="0" y="0"/>
                  <wp:lineTo x="0" y="21316"/>
                  <wp:lineTo x="21544" y="21316"/>
                  <wp:lineTo x="21544" y="0"/>
                  <wp:lineTo x="0" y="0"/>
                </wp:wrapPolygon>
              </wp:wrapTight>
              <wp:docPr id="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528"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7B441" w14:textId="59E3AFD3" w:rsidR="00F847FC" w:rsidRPr="00380C9A" w:rsidRDefault="00F847FC" w:rsidP="00F847FC">
                          <w:pPr>
                            <w:pStyle w:val="FuzeileText"/>
                            <w:rPr>
                              <w:rFonts w:ascii="Lidl Font Pro" w:hAnsi="Lidl Font Pro"/>
                              <w:sz w:val="22"/>
                              <w:szCs w:val="22"/>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0E2BFECC" id="_x0000_s1028" type="#_x0000_t202" style="position:absolute;margin-left:-12.85pt;margin-top:782.65pt;width:422.65pt;height:6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" filled="f" stroked="f">
              <v:textbox inset="0,0,0,0">
                <w:txbxContent>
                  <w:p w14:paraId="6577B441" w14:textId="59E3AFD3" w:rsidR="00F847FC" w:rsidRPr="00380C9A" w:rsidRDefault="00F847FC" w:rsidP="00F847FC">
                    <w:pPr>
                      <w:pStyle w:val="FuzeileText"/>
                      <w:rPr>
                        <w:rFonts w:ascii="Lidl Font Pro" w:hAnsi="Lidl Font Pro"/>
                        <w:sz w:val="22"/>
                        <w:szCs w:val="22"/>
                        <w:lang w:val="el-GR"/>
                      </w:rPr>
                    </w:pPr>
                  </w:p>
                </w:txbxContent>
              </v:textbox>
              <w10:wrap type="tight" anchory="page"/>
            </v:shape>
          </w:pict>
        </mc:Fallback>
      </mc:AlternateContent>
    </w:r>
    <w:r w:rsidR="009C1FAB">
      <w:rPr>
        <w:noProof/>
      </w:rPr>
      <w:drawing>
        <wp:anchor distT="0" distB="0" distL="114300" distR="114300" simplePos="0" relativeHeight="251673600" behindDoc="0" locked="0" layoutInCell="1" allowOverlap="1" wp14:anchorId="263950DC" wp14:editId="0DEC4502">
          <wp:simplePos x="0" y="0"/>
          <wp:positionH relativeFrom="column">
            <wp:posOffset>-1123950</wp:posOffset>
          </wp:positionH>
          <wp:positionV relativeFrom="paragraph">
            <wp:posOffset>1403350</wp:posOffset>
          </wp:positionV>
          <wp:extent cx="7534275" cy="813435"/>
          <wp:effectExtent l="0" t="0" r="9525" b="5715"/>
          <wp:wrapSquare wrapText="bothSides"/>
          <wp:docPr id="11"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4275" cy="81343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C49FB" w14:textId="77777777" w:rsidR="008C4DE3" w:rsidRDefault="008C4DE3" w:rsidP="00C15348">
      <w:pPr>
        <w:spacing w:after="0" w:line="240" w:lineRule="auto"/>
      </w:pPr>
      <w:r>
        <w:separator/>
      </w:r>
    </w:p>
  </w:footnote>
  <w:footnote w:type="continuationSeparator" w:id="0">
    <w:p w14:paraId="7386557E" w14:textId="77777777" w:rsidR="008C4DE3" w:rsidRDefault="008C4DE3" w:rsidP="00C15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E5FF" w14:textId="77777777" w:rsidR="008151BB" w:rsidRDefault="008151BB" w:rsidP="008151BB">
    <w:pPr>
      <w:pStyle w:val="a3"/>
      <w:jc w:val="right"/>
    </w:pPr>
    <w:r>
      <w:rPr>
        <w:noProof/>
        <w:lang w:val="en-US" w:eastAsia="zh-TW"/>
      </w:rPr>
      <w:t xml:space="preserve">                                                                                                                                </w:t>
    </w:r>
    <w:r>
      <w:rPr>
        <w:noProof/>
        <w:lang w:val="el-GR" w:eastAsia="zh-TW"/>
      </w:rPr>
      <w:drawing>
        <wp:inline distT="0" distB="0" distL="0" distR="0" wp14:anchorId="3295485F" wp14:editId="24062B19">
          <wp:extent cx="754380" cy="754833"/>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pic:cNvPicPr/>
                </pic:nvPicPr>
                <pic:blipFill>
                  <a:blip r:embed="rId1">
                    <a:extLst>
                      <a:ext uri="{28A0092B-C50C-407E-A947-70E740481C1C}">
                        <a14:useLocalDpi xmlns:a14="http://schemas.microsoft.com/office/drawing/2010/main" val="0"/>
                      </a:ext>
                    </a:extLst>
                  </a:blip>
                  <a:stretch>
                    <a:fillRect/>
                  </a:stretch>
                </pic:blipFill>
                <pic:spPr>
                  <a:xfrm>
                    <a:off x="0" y="0"/>
                    <a:ext cx="792855" cy="793331"/>
                  </a:xfrm>
                  <a:prstGeom prst="rect">
                    <a:avLst/>
                  </a:prstGeom>
                </pic:spPr>
              </pic:pic>
            </a:graphicData>
          </a:graphic>
        </wp:inline>
      </w:drawing>
    </w:r>
    <w:r w:rsidRPr="00D95890">
      <w:rPr>
        <w:noProof/>
        <w:lang w:val="el-GR" w:eastAsia="zh-TW"/>
      </w:rPr>
      <mc:AlternateContent>
        <mc:Choice Requires="wps">
          <w:drawing>
            <wp:anchor distT="0" distB="0" distL="114300" distR="114300" simplePos="0" relativeHeight="251678720" behindDoc="0" locked="0" layoutInCell="1" allowOverlap="1" wp14:anchorId="1BB0159B" wp14:editId="4D39A5A3">
              <wp:simplePos x="0" y="0"/>
              <wp:positionH relativeFrom="column">
                <wp:posOffset>-655320</wp:posOffset>
              </wp:positionH>
              <wp:positionV relativeFrom="page">
                <wp:posOffset>292735</wp:posOffset>
              </wp:positionV>
              <wp:extent cx="2981960" cy="283210"/>
              <wp:effectExtent l="0" t="0" r="8890" b="2540"/>
              <wp:wrapNone/>
              <wp:docPr id="4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96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B0159B" id="_x0000_t202" coordsize="21600,21600" o:spt="202" path="m,l,21600r21600,l21600,xe">
              <v:stroke joinstyle="miter"/>
              <v:path gradientshapeok="t" o:connecttype="rect"/>
            </v:shapetype>
            <v:shape id="Text Box 16" o:spid="_x0000_s1026" type="#_x0000_t202" style="position:absolute;left:0;text-align:left;margin-left:-51.6pt;margin-top:23.05pt;width:234.8pt;height:2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" filled="f" stroked="f">
              <v:textbox inset="0,0,0,0">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v:textbox>
              <w10:wrap anchory="page"/>
            </v:shape>
          </w:pict>
        </mc:Fallback>
      </mc:AlternateContent>
    </w:r>
  </w:p>
  <w:p w14:paraId="41D6408F" w14:textId="45D63C54" w:rsidR="00C15348" w:rsidRPr="008151BB" w:rsidRDefault="00C15348" w:rsidP="008151B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B661CB2"/>
    <w:lvl w:ilvl="0">
      <w:numFmt w:val="bullet"/>
      <w:lvlText w:val="*"/>
      <w:lvlJc w:val="left"/>
    </w:lvl>
  </w:abstractNum>
  <w:abstractNum w:abstractNumId="1" w15:restartNumberingAfterBreak="0">
    <w:nsid w:val="66BC08FB"/>
    <w:multiLevelType w:val="multilevel"/>
    <w:tmpl w:val="7EE0D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EC4FB0"/>
    <w:multiLevelType w:val="hybridMultilevel"/>
    <w:tmpl w:val="A0AC54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 w15:restartNumberingAfterBreak="0">
    <w:nsid w:val="6CE15079"/>
    <w:multiLevelType w:val="hybridMultilevel"/>
    <w:tmpl w:val="D2767A4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 w15:restartNumberingAfterBreak="0">
    <w:nsid w:val="7AF42E61"/>
    <w:multiLevelType w:val="hybridMultilevel"/>
    <w:tmpl w:val="D50A7C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341859800">
    <w:abstractNumId w:val="4"/>
  </w:num>
  <w:num w:numId="2" w16cid:durableId="1724518041">
    <w:abstractNumId w:val="3"/>
  </w:num>
  <w:num w:numId="3" w16cid:durableId="1762218746">
    <w:abstractNumId w:val="0"/>
    <w:lvlOverride w:ilvl="0">
      <w:lvl w:ilvl="0">
        <w:numFmt w:val="bullet"/>
        <w:lvlText w:val=""/>
        <w:legacy w:legacy="1" w:legacySpace="0" w:legacyIndent="0"/>
        <w:lvlJc w:val="left"/>
        <w:rPr>
          <w:rFonts w:ascii="Symbol" w:hAnsi="Symbol" w:hint="default"/>
          <w:sz w:val="22"/>
        </w:rPr>
      </w:lvl>
    </w:lvlOverride>
  </w:num>
  <w:num w:numId="4" w16cid:durableId="870916882">
    <w:abstractNumId w:val="2"/>
  </w:num>
  <w:num w:numId="5" w16cid:durableId="7909062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0C"/>
    <w:rsid w:val="0000222E"/>
    <w:rsid w:val="0000765F"/>
    <w:rsid w:val="00015897"/>
    <w:rsid w:val="000166ED"/>
    <w:rsid w:val="00020E29"/>
    <w:rsid w:val="00021857"/>
    <w:rsid w:val="00024A8A"/>
    <w:rsid w:val="00024E48"/>
    <w:rsid w:val="00034ED0"/>
    <w:rsid w:val="0004601D"/>
    <w:rsid w:val="00050063"/>
    <w:rsid w:val="000505E6"/>
    <w:rsid w:val="000524C9"/>
    <w:rsid w:val="00064E31"/>
    <w:rsid w:val="00065BFE"/>
    <w:rsid w:val="00071BC9"/>
    <w:rsid w:val="000777FD"/>
    <w:rsid w:val="00080512"/>
    <w:rsid w:val="00082066"/>
    <w:rsid w:val="00084703"/>
    <w:rsid w:val="00086B7D"/>
    <w:rsid w:val="00087F40"/>
    <w:rsid w:val="00090362"/>
    <w:rsid w:val="00094F28"/>
    <w:rsid w:val="000A14AC"/>
    <w:rsid w:val="000A18B0"/>
    <w:rsid w:val="000A1CDB"/>
    <w:rsid w:val="000A3234"/>
    <w:rsid w:val="000A4225"/>
    <w:rsid w:val="000A6124"/>
    <w:rsid w:val="000B0743"/>
    <w:rsid w:val="000B15BE"/>
    <w:rsid w:val="000C0F47"/>
    <w:rsid w:val="000C1986"/>
    <w:rsid w:val="000D44D0"/>
    <w:rsid w:val="000D67DA"/>
    <w:rsid w:val="000E46B8"/>
    <w:rsid w:val="000E7AED"/>
    <w:rsid w:val="000F02D8"/>
    <w:rsid w:val="000F31ED"/>
    <w:rsid w:val="001013D5"/>
    <w:rsid w:val="00101EF3"/>
    <w:rsid w:val="001059A7"/>
    <w:rsid w:val="00112FDA"/>
    <w:rsid w:val="001131BF"/>
    <w:rsid w:val="00126F3C"/>
    <w:rsid w:val="00130CBB"/>
    <w:rsid w:val="001313C7"/>
    <w:rsid w:val="001362F5"/>
    <w:rsid w:val="00140143"/>
    <w:rsid w:val="00151B60"/>
    <w:rsid w:val="0015238D"/>
    <w:rsid w:val="00153D2D"/>
    <w:rsid w:val="00154C1E"/>
    <w:rsid w:val="00162A7C"/>
    <w:rsid w:val="00162B5D"/>
    <w:rsid w:val="0016448B"/>
    <w:rsid w:val="001741A0"/>
    <w:rsid w:val="00183413"/>
    <w:rsid w:val="0019563A"/>
    <w:rsid w:val="00195C13"/>
    <w:rsid w:val="001A4B5D"/>
    <w:rsid w:val="001B006B"/>
    <w:rsid w:val="001B48B2"/>
    <w:rsid w:val="001B54A3"/>
    <w:rsid w:val="001C1455"/>
    <w:rsid w:val="001C4340"/>
    <w:rsid w:val="001C6717"/>
    <w:rsid w:val="001C6E27"/>
    <w:rsid w:val="001C72F1"/>
    <w:rsid w:val="001C758C"/>
    <w:rsid w:val="001D4624"/>
    <w:rsid w:val="001D6703"/>
    <w:rsid w:val="001D6AF1"/>
    <w:rsid w:val="001D6CD6"/>
    <w:rsid w:val="001D79C7"/>
    <w:rsid w:val="001E09FB"/>
    <w:rsid w:val="001E0FBD"/>
    <w:rsid w:val="001E1228"/>
    <w:rsid w:val="001E3185"/>
    <w:rsid w:val="001E4730"/>
    <w:rsid w:val="001E5AEF"/>
    <w:rsid w:val="001E6DBB"/>
    <w:rsid w:val="001F13C9"/>
    <w:rsid w:val="002016AE"/>
    <w:rsid w:val="00201C85"/>
    <w:rsid w:val="00217155"/>
    <w:rsid w:val="00226375"/>
    <w:rsid w:val="002270E9"/>
    <w:rsid w:val="002272BD"/>
    <w:rsid w:val="00227973"/>
    <w:rsid w:val="00231F9C"/>
    <w:rsid w:val="002350DA"/>
    <w:rsid w:val="00237A95"/>
    <w:rsid w:val="00240308"/>
    <w:rsid w:val="00241280"/>
    <w:rsid w:val="00246031"/>
    <w:rsid w:val="00246962"/>
    <w:rsid w:val="00256326"/>
    <w:rsid w:val="002570CE"/>
    <w:rsid w:val="00257335"/>
    <w:rsid w:val="00257C0F"/>
    <w:rsid w:val="0026069E"/>
    <w:rsid w:val="0026548C"/>
    <w:rsid w:val="002665DE"/>
    <w:rsid w:val="0027100D"/>
    <w:rsid w:val="00275B6D"/>
    <w:rsid w:val="00276D05"/>
    <w:rsid w:val="00284E5A"/>
    <w:rsid w:val="002914B1"/>
    <w:rsid w:val="00291837"/>
    <w:rsid w:val="002A09AE"/>
    <w:rsid w:val="002A2E12"/>
    <w:rsid w:val="002B156B"/>
    <w:rsid w:val="002C0DD0"/>
    <w:rsid w:val="002C4979"/>
    <w:rsid w:val="002C5270"/>
    <w:rsid w:val="002C5B45"/>
    <w:rsid w:val="002C6916"/>
    <w:rsid w:val="002D5247"/>
    <w:rsid w:val="002D6041"/>
    <w:rsid w:val="002E1CA2"/>
    <w:rsid w:val="002E498C"/>
    <w:rsid w:val="002E68DD"/>
    <w:rsid w:val="002F0181"/>
    <w:rsid w:val="00301D4C"/>
    <w:rsid w:val="00303911"/>
    <w:rsid w:val="00306FEF"/>
    <w:rsid w:val="003233DA"/>
    <w:rsid w:val="00323B10"/>
    <w:rsid w:val="003246C8"/>
    <w:rsid w:val="00330FF4"/>
    <w:rsid w:val="00337A0D"/>
    <w:rsid w:val="00340366"/>
    <w:rsid w:val="00350A9D"/>
    <w:rsid w:val="00361980"/>
    <w:rsid w:val="00366D5F"/>
    <w:rsid w:val="003720FB"/>
    <w:rsid w:val="00374B9E"/>
    <w:rsid w:val="0037510A"/>
    <w:rsid w:val="003804BE"/>
    <w:rsid w:val="00380C9A"/>
    <w:rsid w:val="00386E49"/>
    <w:rsid w:val="003A2353"/>
    <w:rsid w:val="003B1C20"/>
    <w:rsid w:val="003B2665"/>
    <w:rsid w:val="003B3672"/>
    <w:rsid w:val="003B7FFB"/>
    <w:rsid w:val="003C5940"/>
    <w:rsid w:val="003D2087"/>
    <w:rsid w:val="003D4EBC"/>
    <w:rsid w:val="003D53F3"/>
    <w:rsid w:val="003D5CDF"/>
    <w:rsid w:val="003E024E"/>
    <w:rsid w:val="003E1E63"/>
    <w:rsid w:val="003F48D1"/>
    <w:rsid w:val="003F6383"/>
    <w:rsid w:val="003F66A2"/>
    <w:rsid w:val="003F6FD8"/>
    <w:rsid w:val="00400420"/>
    <w:rsid w:val="004041FE"/>
    <w:rsid w:val="0040538E"/>
    <w:rsid w:val="004067D8"/>
    <w:rsid w:val="00407B10"/>
    <w:rsid w:val="00413192"/>
    <w:rsid w:val="00417018"/>
    <w:rsid w:val="004339B9"/>
    <w:rsid w:val="00436EB4"/>
    <w:rsid w:val="004377EB"/>
    <w:rsid w:val="00442B98"/>
    <w:rsid w:val="004463FD"/>
    <w:rsid w:val="00447F97"/>
    <w:rsid w:val="0045618E"/>
    <w:rsid w:val="00462BFE"/>
    <w:rsid w:val="00471CE4"/>
    <w:rsid w:val="004753AB"/>
    <w:rsid w:val="004758E6"/>
    <w:rsid w:val="0047758A"/>
    <w:rsid w:val="0048239D"/>
    <w:rsid w:val="0048249F"/>
    <w:rsid w:val="004862EF"/>
    <w:rsid w:val="0049075C"/>
    <w:rsid w:val="00490DEF"/>
    <w:rsid w:val="00496BDD"/>
    <w:rsid w:val="004A070F"/>
    <w:rsid w:val="004A2000"/>
    <w:rsid w:val="004A7C72"/>
    <w:rsid w:val="004B5BC6"/>
    <w:rsid w:val="004B69B8"/>
    <w:rsid w:val="004B71C7"/>
    <w:rsid w:val="004C4935"/>
    <w:rsid w:val="004C6C6B"/>
    <w:rsid w:val="004D164B"/>
    <w:rsid w:val="004D4522"/>
    <w:rsid w:val="004E09CA"/>
    <w:rsid w:val="004E09EA"/>
    <w:rsid w:val="004E4AF1"/>
    <w:rsid w:val="004E61A6"/>
    <w:rsid w:val="004E6F67"/>
    <w:rsid w:val="004F0DC9"/>
    <w:rsid w:val="00501C4B"/>
    <w:rsid w:val="00504728"/>
    <w:rsid w:val="00511599"/>
    <w:rsid w:val="005224EB"/>
    <w:rsid w:val="00524282"/>
    <w:rsid w:val="0052660A"/>
    <w:rsid w:val="00526E8B"/>
    <w:rsid w:val="005453A8"/>
    <w:rsid w:val="00553E94"/>
    <w:rsid w:val="00554C7C"/>
    <w:rsid w:val="00556BA0"/>
    <w:rsid w:val="00564EF6"/>
    <w:rsid w:val="0056626C"/>
    <w:rsid w:val="00570CAB"/>
    <w:rsid w:val="005721E5"/>
    <w:rsid w:val="00575152"/>
    <w:rsid w:val="00581119"/>
    <w:rsid w:val="0058265D"/>
    <w:rsid w:val="005842F1"/>
    <w:rsid w:val="00587025"/>
    <w:rsid w:val="005913FE"/>
    <w:rsid w:val="00591BB7"/>
    <w:rsid w:val="00592BD8"/>
    <w:rsid w:val="005A50F0"/>
    <w:rsid w:val="005B2166"/>
    <w:rsid w:val="005B2682"/>
    <w:rsid w:val="005B3710"/>
    <w:rsid w:val="005C3536"/>
    <w:rsid w:val="005D0BA7"/>
    <w:rsid w:val="005E4772"/>
    <w:rsid w:val="005E4D58"/>
    <w:rsid w:val="005F0794"/>
    <w:rsid w:val="005F0960"/>
    <w:rsid w:val="005F0C97"/>
    <w:rsid w:val="005F12EF"/>
    <w:rsid w:val="005F2D21"/>
    <w:rsid w:val="005F3EE0"/>
    <w:rsid w:val="005F607C"/>
    <w:rsid w:val="0060249A"/>
    <w:rsid w:val="00603BCA"/>
    <w:rsid w:val="00610D8C"/>
    <w:rsid w:val="006163A6"/>
    <w:rsid w:val="006174A5"/>
    <w:rsid w:val="006225DE"/>
    <w:rsid w:val="00625FFF"/>
    <w:rsid w:val="00627DD2"/>
    <w:rsid w:val="0064123B"/>
    <w:rsid w:val="00643AF1"/>
    <w:rsid w:val="0064616A"/>
    <w:rsid w:val="00651268"/>
    <w:rsid w:val="006538BB"/>
    <w:rsid w:val="0065577B"/>
    <w:rsid w:val="00664720"/>
    <w:rsid w:val="00671252"/>
    <w:rsid w:val="006746E1"/>
    <w:rsid w:val="0067635E"/>
    <w:rsid w:val="0068010B"/>
    <w:rsid w:val="00686288"/>
    <w:rsid w:val="00690654"/>
    <w:rsid w:val="006932FA"/>
    <w:rsid w:val="006A3521"/>
    <w:rsid w:val="006A61C9"/>
    <w:rsid w:val="006B243D"/>
    <w:rsid w:val="006B26AA"/>
    <w:rsid w:val="006C1700"/>
    <w:rsid w:val="006C5678"/>
    <w:rsid w:val="006C5AF7"/>
    <w:rsid w:val="006D3B63"/>
    <w:rsid w:val="006E0483"/>
    <w:rsid w:val="006E1D0C"/>
    <w:rsid w:val="006E7AE4"/>
    <w:rsid w:val="006F238B"/>
    <w:rsid w:val="006F50A8"/>
    <w:rsid w:val="006F68B1"/>
    <w:rsid w:val="00701CAF"/>
    <w:rsid w:val="0070356B"/>
    <w:rsid w:val="00705FF2"/>
    <w:rsid w:val="007114DD"/>
    <w:rsid w:val="00714E23"/>
    <w:rsid w:val="007179B6"/>
    <w:rsid w:val="00735660"/>
    <w:rsid w:val="0073764B"/>
    <w:rsid w:val="007407E4"/>
    <w:rsid w:val="00743D12"/>
    <w:rsid w:val="00750C0D"/>
    <w:rsid w:val="00751D2C"/>
    <w:rsid w:val="007521BD"/>
    <w:rsid w:val="00752979"/>
    <w:rsid w:val="00753B67"/>
    <w:rsid w:val="00753E5B"/>
    <w:rsid w:val="00764C9C"/>
    <w:rsid w:val="007730B8"/>
    <w:rsid w:val="007738C4"/>
    <w:rsid w:val="00774FD9"/>
    <w:rsid w:val="007761DA"/>
    <w:rsid w:val="0077667B"/>
    <w:rsid w:val="007775AF"/>
    <w:rsid w:val="00780160"/>
    <w:rsid w:val="00784E92"/>
    <w:rsid w:val="00792057"/>
    <w:rsid w:val="00796992"/>
    <w:rsid w:val="007A583B"/>
    <w:rsid w:val="007A6132"/>
    <w:rsid w:val="007B2386"/>
    <w:rsid w:val="007B3EDF"/>
    <w:rsid w:val="007B7807"/>
    <w:rsid w:val="007C0240"/>
    <w:rsid w:val="007C2E49"/>
    <w:rsid w:val="007D07C9"/>
    <w:rsid w:val="007E087A"/>
    <w:rsid w:val="007E4BED"/>
    <w:rsid w:val="007E66B3"/>
    <w:rsid w:val="007F161B"/>
    <w:rsid w:val="007F23DF"/>
    <w:rsid w:val="007F5514"/>
    <w:rsid w:val="007F7364"/>
    <w:rsid w:val="007F7CD5"/>
    <w:rsid w:val="008003FF"/>
    <w:rsid w:val="00803086"/>
    <w:rsid w:val="00805A03"/>
    <w:rsid w:val="00811C25"/>
    <w:rsid w:val="008151BB"/>
    <w:rsid w:val="0081757E"/>
    <w:rsid w:val="00821A6B"/>
    <w:rsid w:val="0082297B"/>
    <w:rsid w:val="00823119"/>
    <w:rsid w:val="00824AFD"/>
    <w:rsid w:val="0082661C"/>
    <w:rsid w:val="00830899"/>
    <w:rsid w:val="00833FDF"/>
    <w:rsid w:val="00834894"/>
    <w:rsid w:val="00836C29"/>
    <w:rsid w:val="00843384"/>
    <w:rsid w:val="00846720"/>
    <w:rsid w:val="00854A7D"/>
    <w:rsid w:val="00856EB3"/>
    <w:rsid w:val="008613B1"/>
    <w:rsid w:val="00863077"/>
    <w:rsid w:val="008634AA"/>
    <w:rsid w:val="00865B05"/>
    <w:rsid w:val="008672F9"/>
    <w:rsid w:val="00883CCE"/>
    <w:rsid w:val="00884913"/>
    <w:rsid w:val="008878D6"/>
    <w:rsid w:val="00891ED3"/>
    <w:rsid w:val="008933DD"/>
    <w:rsid w:val="008944C4"/>
    <w:rsid w:val="00895825"/>
    <w:rsid w:val="00895BFD"/>
    <w:rsid w:val="00897A59"/>
    <w:rsid w:val="00897EA6"/>
    <w:rsid w:val="008A213F"/>
    <w:rsid w:val="008A302D"/>
    <w:rsid w:val="008B0037"/>
    <w:rsid w:val="008B053F"/>
    <w:rsid w:val="008B0C90"/>
    <w:rsid w:val="008B2FF3"/>
    <w:rsid w:val="008C1E18"/>
    <w:rsid w:val="008C301F"/>
    <w:rsid w:val="008C4194"/>
    <w:rsid w:val="008C4DE3"/>
    <w:rsid w:val="008D03A4"/>
    <w:rsid w:val="008D0E47"/>
    <w:rsid w:val="008D6174"/>
    <w:rsid w:val="008E59B1"/>
    <w:rsid w:val="008F03E6"/>
    <w:rsid w:val="008F6EDE"/>
    <w:rsid w:val="0090120B"/>
    <w:rsid w:val="0090693B"/>
    <w:rsid w:val="00910748"/>
    <w:rsid w:val="0091183B"/>
    <w:rsid w:val="00915B02"/>
    <w:rsid w:val="00924C23"/>
    <w:rsid w:val="00931BE0"/>
    <w:rsid w:val="00944870"/>
    <w:rsid w:val="00944D83"/>
    <w:rsid w:val="00957F63"/>
    <w:rsid w:val="009641C3"/>
    <w:rsid w:val="00967035"/>
    <w:rsid w:val="00972A51"/>
    <w:rsid w:val="00974C89"/>
    <w:rsid w:val="00975019"/>
    <w:rsid w:val="009763B0"/>
    <w:rsid w:val="00980D1F"/>
    <w:rsid w:val="00982ADB"/>
    <w:rsid w:val="009832E9"/>
    <w:rsid w:val="00994203"/>
    <w:rsid w:val="0099558E"/>
    <w:rsid w:val="00996B10"/>
    <w:rsid w:val="009A2687"/>
    <w:rsid w:val="009A3D71"/>
    <w:rsid w:val="009A57DD"/>
    <w:rsid w:val="009A7D96"/>
    <w:rsid w:val="009B0C01"/>
    <w:rsid w:val="009B1438"/>
    <w:rsid w:val="009B3565"/>
    <w:rsid w:val="009B461E"/>
    <w:rsid w:val="009B5D6F"/>
    <w:rsid w:val="009C07CC"/>
    <w:rsid w:val="009C1FAB"/>
    <w:rsid w:val="009C2622"/>
    <w:rsid w:val="009C2C51"/>
    <w:rsid w:val="009C41F3"/>
    <w:rsid w:val="009C469A"/>
    <w:rsid w:val="009D4057"/>
    <w:rsid w:val="009E787B"/>
    <w:rsid w:val="009F24C7"/>
    <w:rsid w:val="009F2A0C"/>
    <w:rsid w:val="009F5E17"/>
    <w:rsid w:val="009F7272"/>
    <w:rsid w:val="00A00442"/>
    <w:rsid w:val="00A1653D"/>
    <w:rsid w:val="00A2171F"/>
    <w:rsid w:val="00A2495E"/>
    <w:rsid w:val="00A24C32"/>
    <w:rsid w:val="00A30DFB"/>
    <w:rsid w:val="00A3201F"/>
    <w:rsid w:val="00A32E3C"/>
    <w:rsid w:val="00A33E2E"/>
    <w:rsid w:val="00A34E43"/>
    <w:rsid w:val="00A3562E"/>
    <w:rsid w:val="00A3667E"/>
    <w:rsid w:val="00A40865"/>
    <w:rsid w:val="00A45EA6"/>
    <w:rsid w:val="00A5328B"/>
    <w:rsid w:val="00A55899"/>
    <w:rsid w:val="00A642D7"/>
    <w:rsid w:val="00A643A2"/>
    <w:rsid w:val="00A655DB"/>
    <w:rsid w:val="00A80E91"/>
    <w:rsid w:val="00A8224F"/>
    <w:rsid w:val="00A8297A"/>
    <w:rsid w:val="00A8684C"/>
    <w:rsid w:val="00A97738"/>
    <w:rsid w:val="00AA250C"/>
    <w:rsid w:val="00AA31C9"/>
    <w:rsid w:val="00AA544C"/>
    <w:rsid w:val="00AA7426"/>
    <w:rsid w:val="00AB180B"/>
    <w:rsid w:val="00AB4080"/>
    <w:rsid w:val="00AB5A0A"/>
    <w:rsid w:val="00AC32A6"/>
    <w:rsid w:val="00AC4239"/>
    <w:rsid w:val="00AC43BF"/>
    <w:rsid w:val="00AD03DE"/>
    <w:rsid w:val="00AD0CD9"/>
    <w:rsid w:val="00AD1549"/>
    <w:rsid w:val="00AE1D5F"/>
    <w:rsid w:val="00AE1FD6"/>
    <w:rsid w:val="00AE203C"/>
    <w:rsid w:val="00AE64C5"/>
    <w:rsid w:val="00AE7894"/>
    <w:rsid w:val="00AF568F"/>
    <w:rsid w:val="00AF5F7B"/>
    <w:rsid w:val="00B01341"/>
    <w:rsid w:val="00B13498"/>
    <w:rsid w:val="00B164FA"/>
    <w:rsid w:val="00B16E7E"/>
    <w:rsid w:val="00B22575"/>
    <w:rsid w:val="00B23432"/>
    <w:rsid w:val="00B25031"/>
    <w:rsid w:val="00B26355"/>
    <w:rsid w:val="00B27F18"/>
    <w:rsid w:val="00B3396A"/>
    <w:rsid w:val="00B357E1"/>
    <w:rsid w:val="00B36DCD"/>
    <w:rsid w:val="00B42EF8"/>
    <w:rsid w:val="00B52626"/>
    <w:rsid w:val="00B57F1A"/>
    <w:rsid w:val="00B61E99"/>
    <w:rsid w:val="00B6312D"/>
    <w:rsid w:val="00B631C7"/>
    <w:rsid w:val="00B722D9"/>
    <w:rsid w:val="00B722FD"/>
    <w:rsid w:val="00B74D15"/>
    <w:rsid w:val="00B766EF"/>
    <w:rsid w:val="00B87E89"/>
    <w:rsid w:val="00B935FF"/>
    <w:rsid w:val="00B93AA4"/>
    <w:rsid w:val="00B96A7F"/>
    <w:rsid w:val="00B97B64"/>
    <w:rsid w:val="00B97C9F"/>
    <w:rsid w:val="00BA0BB8"/>
    <w:rsid w:val="00BA119C"/>
    <w:rsid w:val="00BA206A"/>
    <w:rsid w:val="00BA46B9"/>
    <w:rsid w:val="00BB7AD6"/>
    <w:rsid w:val="00BC709A"/>
    <w:rsid w:val="00BD0031"/>
    <w:rsid w:val="00BD0F8A"/>
    <w:rsid w:val="00BD1321"/>
    <w:rsid w:val="00BD2C25"/>
    <w:rsid w:val="00BD7E08"/>
    <w:rsid w:val="00BF0396"/>
    <w:rsid w:val="00BF2620"/>
    <w:rsid w:val="00BF295B"/>
    <w:rsid w:val="00C03ACF"/>
    <w:rsid w:val="00C15348"/>
    <w:rsid w:val="00C24DC8"/>
    <w:rsid w:val="00C25999"/>
    <w:rsid w:val="00C26098"/>
    <w:rsid w:val="00C26318"/>
    <w:rsid w:val="00C34719"/>
    <w:rsid w:val="00C43070"/>
    <w:rsid w:val="00C43207"/>
    <w:rsid w:val="00C51790"/>
    <w:rsid w:val="00C63DA4"/>
    <w:rsid w:val="00C64CCE"/>
    <w:rsid w:val="00C71500"/>
    <w:rsid w:val="00C72EFF"/>
    <w:rsid w:val="00C74964"/>
    <w:rsid w:val="00C74E3C"/>
    <w:rsid w:val="00C80247"/>
    <w:rsid w:val="00C820AB"/>
    <w:rsid w:val="00C82224"/>
    <w:rsid w:val="00C97414"/>
    <w:rsid w:val="00CB0793"/>
    <w:rsid w:val="00CB43B3"/>
    <w:rsid w:val="00CC0BEA"/>
    <w:rsid w:val="00CC5E78"/>
    <w:rsid w:val="00CC6D24"/>
    <w:rsid w:val="00CD2F26"/>
    <w:rsid w:val="00CD681C"/>
    <w:rsid w:val="00CE1F9C"/>
    <w:rsid w:val="00CE4072"/>
    <w:rsid w:val="00CE4449"/>
    <w:rsid w:val="00CE499C"/>
    <w:rsid w:val="00CE77FA"/>
    <w:rsid w:val="00CF34CE"/>
    <w:rsid w:val="00CF5370"/>
    <w:rsid w:val="00CF7671"/>
    <w:rsid w:val="00D03575"/>
    <w:rsid w:val="00D0703C"/>
    <w:rsid w:val="00D10337"/>
    <w:rsid w:val="00D112A2"/>
    <w:rsid w:val="00D11BB6"/>
    <w:rsid w:val="00D13352"/>
    <w:rsid w:val="00D138CB"/>
    <w:rsid w:val="00D15E91"/>
    <w:rsid w:val="00D212F9"/>
    <w:rsid w:val="00D24D8C"/>
    <w:rsid w:val="00D35440"/>
    <w:rsid w:val="00D60666"/>
    <w:rsid w:val="00D70BED"/>
    <w:rsid w:val="00D7169A"/>
    <w:rsid w:val="00D730A2"/>
    <w:rsid w:val="00D741EA"/>
    <w:rsid w:val="00D8067A"/>
    <w:rsid w:val="00D8233D"/>
    <w:rsid w:val="00D8361A"/>
    <w:rsid w:val="00D84155"/>
    <w:rsid w:val="00D90422"/>
    <w:rsid w:val="00D9058B"/>
    <w:rsid w:val="00D92B21"/>
    <w:rsid w:val="00D977E1"/>
    <w:rsid w:val="00DA2254"/>
    <w:rsid w:val="00DA5276"/>
    <w:rsid w:val="00DA671D"/>
    <w:rsid w:val="00DB4B01"/>
    <w:rsid w:val="00DB7A3F"/>
    <w:rsid w:val="00DC14A6"/>
    <w:rsid w:val="00DC2D0E"/>
    <w:rsid w:val="00DC4BC4"/>
    <w:rsid w:val="00DC6657"/>
    <w:rsid w:val="00DC6DB4"/>
    <w:rsid w:val="00DD1668"/>
    <w:rsid w:val="00DD1CEF"/>
    <w:rsid w:val="00DD70F4"/>
    <w:rsid w:val="00DE14ED"/>
    <w:rsid w:val="00DE6D50"/>
    <w:rsid w:val="00DF2BDE"/>
    <w:rsid w:val="00DF2D4F"/>
    <w:rsid w:val="00E032D3"/>
    <w:rsid w:val="00E10EB3"/>
    <w:rsid w:val="00E10F6A"/>
    <w:rsid w:val="00E13211"/>
    <w:rsid w:val="00E17039"/>
    <w:rsid w:val="00E20400"/>
    <w:rsid w:val="00E2641D"/>
    <w:rsid w:val="00E276C6"/>
    <w:rsid w:val="00E37F80"/>
    <w:rsid w:val="00E40CB8"/>
    <w:rsid w:val="00E44DB7"/>
    <w:rsid w:val="00E45040"/>
    <w:rsid w:val="00E45C22"/>
    <w:rsid w:val="00E512F6"/>
    <w:rsid w:val="00E52128"/>
    <w:rsid w:val="00E53DF8"/>
    <w:rsid w:val="00E64C60"/>
    <w:rsid w:val="00E66A45"/>
    <w:rsid w:val="00E70986"/>
    <w:rsid w:val="00E71E35"/>
    <w:rsid w:val="00E72BBE"/>
    <w:rsid w:val="00E75426"/>
    <w:rsid w:val="00E842D1"/>
    <w:rsid w:val="00E902A0"/>
    <w:rsid w:val="00E94B6E"/>
    <w:rsid w:val="00E96DB9"/>
    <w:rsid w:val="00EA3D8C"/>
    <w:rsid w:val="00EA5F85"/>
    <w:rsid w:val="00EA7CE4"/>
    <w:rsid w:val="00EB42D2"/>
    <w:rsid w:val="00EB42FB"/>
    <w:rsid w:val="00EC4F0D"/>
    <w:rsid w:val="00ED1DFB"/>
    <w:rsid w:val="00ED52F2"/>
    <w:rsid w:val="00EE2C2A"/>
    <w:rsid w:val="00EF1F2B"/>
    <w:rsid w:val="00EF2089"/>
    <w:rsid w:val="00EF2165"/>
    <w:rsid w:val="00EF2DD5"/>
    <w:rsid w:val="00F07236"/>
    <w:rsid w:val="00F10A93"/>
    <w:rsid w:val="00F12FF7"/>
    <w:rsid w:val="00F1451A"/>
    <w:rsid w:val="00F17E59"/>
    <w:rsid w:val="00F210E6"/>
    <w:rsid w:val="00F32356"/>
    <w:rsid w:val="00F341C1"/>
    <w:rsid w:val="00F45B17"/>
    <w:rsid w:val="00F557F3"/>
    <w:rsid w:val="00F600E5"/>
    <w:rsid w:val="00F60AB8"/>
    <w:rsid w:val="00F61E02"/>
    <w:rsid w:val="00F647BA"/>
    <w:rsid w:val="00F64C6D"/>
    <w:rsid w:val="00F67170"/>
    <w:rsid w:val="00F74F2C"/>
    <w:rsid w:val="00F7550F"/>
    <w:rsid w:val="00F766E2"/>
    <w:rsid w:val="00F847FC"/>
    <w:rsid w:val="00F910E4"/>
    <w:rsid w:val="00F96C31"/>
    <w:rsid w:val="00FA7672"/>
    <w:rsid w:val="00FA7A90"/>
    <w:rsid w:val="00FB6E6A"/>
    <w:rsid w:val="00FC2965"/>
    <w:rsid w:val="00FD1B5B"/>
    <w:rsid w:val="00FD3459"/>
    <w:rsid w:val="00FD4D83"/>
    <w:rsid w:val="00FD5B50"/>
    <w:rsid w:val="00FD5BC5"/>
    <w:rsid w:val="00FE0FD8"/>
    <w:rsid w:val="00FE1F65"/>
    <w:rsid w:val="00FE6FFE"/>
    <w:rsid w:val="00FE7457"/>
    <w:rsid w:val="00FF37F5"/>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0AF0E"/>
  <w15:docId w15:val="{BA10A69F-95A2-43A2-9BEF-3595652BE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348"/>
    <w:rPr>
      <w:rFonts w:ascii="Calibri" w:hAnsi="Calibri" w:cs="Times New Roman"/>
      <w:lang w:val="de-DE"/>
    </w:rPr>
  </w:style>
  <w:style w:type="paragraph" w:styleId="1">
    <w:name w:val="heading 1"/>
    <w:basedOn w:val="a"/>
    <w:next w:val="a"/>
    <w:link w:val="1Char"/>
    <w:uiPriority w:val="9"/>
    <w:qFormat/>
    <w:rsid w:val="00DC6DB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Char"/>
    <w:uiPriority w:val="9"/>
    <w:qFormat/>
    <w:rsid w:val="002C5270"/>
    <w:pPr>
      <w:spacing w:before="100" w:beforeAutospacing="1" w:after="100" w:afterAutospacing="1" w:line="240" w:lineRule="auto"/>
      <w:outlineLvl w:val="1"/>
    </w:pPr>
    <w:rPr>
      <w:rFonts w:ascii="Times New Roman" w:eastAsia="Times New Roman" w:hAnsi="Times New Roman"/>
      <w:b/>
      <w:bCs/>
      <w:sz w:val="36"/>
      <w:szCs w:val="36"/>
      <w:lang w:val="el-GR" w:eastAsia="el-GR"/>
    </w:rPr>
  </w:style>
  <w:style w:type="paragraph" w:styleId="3">
    <w:name w:val="heading 3"/>
    <w:basedOn w:val="a"/>
    <w:next w:val="a"/>
    <w:link w:val="3Char"/>
    <w:uiPriority w:val="9"/>
    <w:semiHidden/>
    <w:unhideWhenUsed/>
    <w:qFormat/>
    <w:rsid w:val="00071BC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5348"/>
    <w:pPr>
      <w:tabs>
        <w:tab w:val="center" w:pos="4153"/>
        <w:tab w:val="right" w:pos="8306"/>
      </w:tabs>
      <w:spacing w:after="0" w:line="240" w:lineRule="auto"/>
    </w:pPr>
  </w:style>
  <w:style w:type="character" w:customStyle="1" w:styleId="Char">
    <w:name w:val="Κεφαλίδα Char"/>
    <w:basedOn w:val="a0"/>
    <w:link w:val="a3"/>
    <w:uiPriority w:val="99"/>
    <w:rsid w:val="00C15348"/>
    <w:rPr>
      <w:rFonts w:ascii="Calibri" w:hAnsi="Calibri" w:cs="Times New Roman"/>
      <w:lang w:val="de-DE"/>
    </w:rPr>
  </w:style>
  <w:style w:type="paragraph" w:styleId="a4">
    <w:name w:val="footer"/>
    <w:basedOn w:val="a"/>
    <w:link w:val="Char0"/>
    <w:uiPriority w:val="99"/>
    <w:unhideWhenUsed/>
    <w:rsid w:val="00C15348"/>
    <w:pPr>
      <w:tabs>
        <w:tab w:val="center" w:pos="4153"/>
        <w:tab w:val="right" w:pos="8306"/>
      </w:tabs>
      <w:spacing w:after="0" w:line="240" w:lineRule="auto"/>
    </w:pPr>
  </w:style>
  <w:style w:type="character" w:customStyle="1" w:styleId="Char0">
    <w:name w:val="Υποσέλιδο Char"/>
    <w:basedOn w:val="a0"/>
    <w:link w:val="a4"/>
    <w:uiPriority w:val="99"/>
    <w:rsid w:val="00C15348"/>
    <w:rPr>
      <w:rFonts w:ascii="Calibri" w:hAnsi="Calibri" w:cs="Times New Roman"/>
      <w:lang w:val="de-DE"/>
    </w:rPr>
  </w:style>
  <w:style w:type="paragraph" w:customStyle="1" w:styleId="EinfAbs">
    <w:name w:val="[Einf. Abs.]"/>
    <w:basedOn w:val="a"/>
    <w:uiPriority w:val="99"/>
    <w:rsid w:val="00C15348"/>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Web">
    <w:name w:val="Normal (Web)"/>
    <w:basedOn w:val="a"/>
    <w:uiPriority w:val="99"/>
    <w:unhideWhenUsed/>
    <w:rsid w:val="008672F9"/>
    <w:pPr>
      <w:spacing w:before="100" w:beforeAutospacing="1" w:after="100" w:afterAutospacing="1" w:line="240" w:lineRule="auto"/>
    </w:pPr>
    <w:rPr>
      <w:rFonts w:ascii="Times New Roman" w:eastAsia="Times New Roman" w:hAnsi="Times New Roman"/>
      <w:sz w:val="24"/>
      <w:szCs w:val="24"/>
      <w:lang w:val="el-GR" w:eastAsia="el-GR"/>
    </w:rPr>
  </w:style>
  <w:style w:type="paragraph" w:customStyle="1" w:styleId="FuzeileText">
    <w:name w:val="Fußzeile (Text)"/>
    <w:basedOn w:val="a"/>
    <w:uiPriority w:val="8"/>
    <w:qFormat/>
    <w:rsid w:val="00F847FC"/>
    <w:pPr>
      <w:spacing w:after="40"/>
    </w:pPr>
    <w:rPr>
      <w:sz w:val="14"/>
      <w:szCs w:val="14"/>
    </w:rPr>
  </w:style>
  <w:style w:type="paragraph" w:customStyle="1" w:styleId="Default">
    <w:name w:val="Default"/>
    <w:rsid w:val="005E4D58"/>
    <w:pPr>
      <w:autoSpaceDE w:val="0"/>
      <w:autoSpaceDN w:val="0"/>
      <w:adjustRightInd w:val="0"/>
      <w:spacing w:after="0" w:line="240" w:lineRule="auto"/>
    </w:pPr>
    <w:rPr>
      <w:rFonts w:ascii="Calibri" w:eastAsiaTheme="minorEastAsia" w:hAnsi="Calibri" w:cs="Calibri"/>
      <w:color w:val="000000"/>
      <w:sz w:val="24"/>
      <w:szCs w:val="24"/>
      <w:lang w:eastAsia="zh-TW"/>
    </w:rPr>
  </w:style>
  <w:style w:type="character" w:styleId="a5">
    <w:name w:val="Strong"/>
    <w:basedOn w:val="a0"/>
    <w:uiPriority w:val="22"/>
    <w:qFormat/>
    <w:rsid w:val="00B36DCD"/>
    <w:rPr>
      <w:b/>
      <w:bCs/>
    </w:rPr>
  </w:style>
  <w:style w:type="character" w:styleId="-">
    <w:name w:val="Hyperlink"/>
    <w:basedOn w:val="a0"/>
    <w:uiPriority w:val="99"/>
    <w:unhideWhenUsed/>
    <w:rsid w:val="00337A0D"/>
    <w:rPr>
      <w:color w:val="0000FF" w:themeColor="hyperlink"/>
      <w:u w:val="single"/>
    </w:rPr>
  </w:style>
  <w:style w:type="paragraph" w:styleId="a6">
    <w:name w:val="Balloon Text"/>
    <w:basedOn w:val="a"/>
    <w:link w:val="Char1"/>
    <w:uiPriority w:val="99"/>
    <w:semiHidden/>
    <w:unhideWhenUsed/>
    <w:rsid w:val="007E4BE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7E4BED"/>
    <w:rPr>
      <w:rFonts w:ascii="Segoe UI" w:hAnsi="Segoe UI" w:cs="Segoe UI"/>
      <w:sz w:val="18"/>
      <w:szCs w:val="18"/>
      <w:lang w:val="de-DE"/>
    </w:rPr>
  </w:style>
  <w:style w:type="character" w:customStyle="1" w:styleId="lidl-rtefontface-11">
    <w:name w:val="lidl-rtefontface-11"/>
    <w:basedOn w:val="a0"/>
    <w:rsid w:val="007E4BED"/>
    <w:rPr>
      <w:rFonts w:ascii="Arial" w:hAnsi="Arial" w:cs="Arial" w:hint="default"/>
    </w:rPr>
  </w:style>
  <w:style w:type="character" w:styleId="a7">
    <w:name w:val="Emphasis"/>
    <w:basedOn w:val="a0"/>
    <w:uiPriority w:val="20"/>
    <w:qFormat/>
    <w:rsid w:val="007E4BED"/>
    <w:rPr>
      <w:i/>
      <w:iCs/>
    </w:rPr>
  </w:style>
  <w:style w:type="paragraph" w:styleId="a8">
    <w:name w:val="List Paragraph"/>
    <w:basedOn w:val="a"/>
    <w:link w:val="Char2"/>
    <w:uiPriority w:val="34"/>
    <w:qFormat/>
    <w:rsid w:val="001313C7"/>
    <w:pPr>
      <w:ind w:left="720"/>
      <w:contextualSpacing/>
    </w:pPr>
  </w:style>
  <w:style w:type="character" w:customStyle="1" w:styleId="lidl-rtefontface-1">
    <w:name w:val="lidl-rtefontface-1"/>
    <w:basedOn w:val="a0"/>
    <w:rsid w:val="005B2682"/>
  </w:style>
  <w:style w:type="character" w:styleId="a9">
    <w:name w:val="Unresolved Mention"/>
    <w:basedOn w:val="a0"/>
    <w:uiPriority w:val="99"/>
    <w:semiHidden/>
    <w:unhideWhenUsed/>
    <w:rsid w:val="00EF1F2B"/>
    <w:rPr>
      <w:color w:val="605E5C"/>
      <w:shd w:val="clear" w:color="auto" w:fill="E1DFDD"/>
    </w:rPr>
  </w:style>
  <w:style w:type="character" w:customStyle="1" w:styleId="Char2">
    <w:name w:val="Παράγραφος λίστας Char"/>
    <w:basedOn w:val="a0"/>
    <w:link w:val="a8"/>
    <w:uiPriority w:val="34"/>
    <w:locked/>
    <w:rsid w:val="006E0483"/>
    <w:rPr>
      <w:rFonts w:ascii="Calibri" w:hAnsi="Calibri" w:cs="Times New Roman"/>
      <w:lang w:val="de-DE"/>
    </w:rPr>
  </w:style>
  <w:style w:type="character" w:customStyle="1" w:styleId="lidl-rtefontface-3">
    <w:name w:val="lidl-rtefontface-3"/>
    <w:basedOn w:val="a0"/>
    <w:rsid w:val="0067635E"/>
  </w:style>
  <w:style w:type="character" w:customStyle="1" w:styleId="2Char">
    <w:name w:val="Επικεφαλίδα 2 Char"/>
    <w:basedOn w:val="a0"/>
    <w:link w:val="2"/>
    <w:uiPriority w:val="9"/>
    <w:rsid w:val="002C5270"/>
    <w:rPr>
      <w:rFonts w:ascii="Times New Roman" w:eastAsia="Times New Roman" w:hAnsi="Times New Roman" w:cs="Times New Roman"/>
      <w:b/>
      <w:bCs/>
      <w:sz w:val="36"/>
      <w:szCs w:val="36"/>
      <w:lang w:eastAsia="el-GR"/>
    </w:rPr>
  </w:style>
  <w:style w:type="character" w:customStyle="1" w:styleId="1Char">
    <w:name w:val="Επικεφαλίδα 1 Char"/>
    <w:basedOn w:val="a0"/>
    <w:link w:val="1"/>
    <w:uiPriority w:val="9"/>
    <w:rsid w:val="00DC6DB4"/>
    <w:rPr>
      <w:rFonts w:asciiTheme="majorHAnsi" w:eastAsiaTheme="majorEastAsia" w:hAnsiTheme="majorHAnsi" w:cstheme="majorBidi"/>
      <w:color w:val="365F91" w:themeColor="accent1" w:themeShade="BF"/>
      <w:sz w:val="32"/>
      <w:szCs w:val="32"/>
      <w:lang w:val="de-DE"/>
    </w:rPr>
  </w:style>
  <w:style w:type="character" w:styleId="aa">
    <w:name w:val="annotation reference"/>
    <w:basedOn w:val="a0"/>
    <w:uiPriority w:val="99"/>
    <w:semiHidden/>
    <w:unhideWhenUsed/>
    <w:rsid w:val="00417018"/>
    <w:rPr>
      <w:sz w:val="16"/>
      <w:szCs w:val="16"/>
    </w:rPr>
  </w:style>
  <w:style w:type="paragraph" w:styleId="ab">
    <w:name w:val="annotation text"/>
    <w:basedOn w:val="a"/>
    <w:link w:val="Char3"/>
    <w:uiPriority w:val="99"/>
    <w:semiHidden/>
    <w:unhideWhenUsed/>
    <w:rsid w:val="00417018"/>
    <w:pPr>
      <w:spacing w:line="240" w:lineRule="auto"/>
    </w:pPr>
    <w:rPr>
      <w:sz w:val="20"/>
      <w:szCs w:val="20"/>
    </w:rPr>
  </w:style>
  <w:style w:type="character" w:customStyle="1" w:styleId="Char3">
    <w:name w:val="Κείμενο σχολίου Char"/>
    <w:basedOn w:val="a0"/>
    <w:link w:val="ab"/>
    <w:uiPriority w:val="99"/>
    <w:semiHidden/>
    <w:rsid w:val="00417018"/>
    <w:rPr>
      <w:rFonts w:ascii="Calibri" w:hAnsi="Calibri" w:cs="Times New Roman"/>
      <w:sz w:val="20"/>
      <w:szCs w:val="20"/>
      <w:lang w:val="de-DE"/>
    </w:rPr>
  </w:style>
  <w:style w:type="paragraph" w:styleId="ac">
    <w:name w:val="annotation subject"/>
    <w:basedOn w:val="ab"/>
    <w:next w:val="ab"/>
    <w:link w:val="Char4"/>
    <w:uiPriority w:val="99"/>
    <w:semiHidden/>
    <w:unhideWhenUsed/>
    <w:rsid w:val="00417018"/>
    <w:rPr>
      <w:b/>
      <w:bCs/>
    </w:rPr>
  </w:style>
  <w:style w:type="character" w:customStyle="1" w:styleId="Char4">
    <w:name w:val="Θέμα σχολίου Char"/>
    <w:basedOn w:val="Char3"/>
    <w:link w:val="ac"/>
    <w:uiPriority w:val="99"/>
    <w:semiHidden/>
    <w:rsid w:val="00417018"/>
    <w:rPr>
      <w:rFonts w:ascii="Calibri" w:hAnsi="Calibri" w:cs="Times New Roman"/>
      <w:b/>
      <w:bCs/>
      <w:sz w:val="20"/>
      <w:szCs w:val="20"/>
      <w:lang w:val="de-DE"/>
    </w:rPr>
  </w:style>
  <w:style w:type="paragraph" w:styleId="ad">
    <w:name w:val="Revision"/>
    <w:hidden/>
    <w:uiPriority w:val="99"/>
    <w:semiHidden/>
    <w:rsid w:val="00B722D9"/>
    <w:pPr>
      <w:spacing w:after="0" w:line="240" w:lineRule="auto"/>
    </w:pPr>
    <w:rPr>
      <w:rFonts w:ascii="Calibri" w:hAnsi="Calibri" w:cs="Times New Roman"/>
      <w:lang w:val="de-DE"/>
    </w:rPr>
  </w:style>
  <w:style w:type="character" w:customStyle="1" w:styleId="3Char">
    <w:name w:val="Επικεφαλίδα 3 Char"/>
    <w:basedOn w:val="a0"/>
    <w:link w:val="3"/>
    <w:uiPriority w:val="9"/>
    <w:semiHidden/>
    <w:rsid w:val="00071BC9"/>
    <w:rPr>
      <w:rFonts w:asciiTheme="majorHAnsi" w:eastAsiaTheme="majorEastAsia" w:hAnsiTheme="majorHAnsi" w:cstheme="majorBidi"/>
      <w:color w:val="243F60" w:themeColor="accent1" w:themeShade="7F"/>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27">
      <w:bodyDiv w:val="1"/>
      <w:marLeft w:val="0"/>
      <w:marRight w:val="0"/>
      <w:marTop w:val="0"/>
      <w:marBottom w:val="0"/>
      <w:divBdr>
        <w:top w:val="none" w:sz="0" w:space="0" w:color="auto"/>
        <w:left w:val="none" w:sz="0" w:space="0" w:color="auto"/>
        <w:bottom w:val="none" w:sz="0" w:space="0" w:color="auto"/>
        <w:right w:val="none" w:sz="0" w:space="0" w:color="auto"/>
      </w:divBdr>
      <w:divsChild>
        <w:div w:id="1250774757">
          <w:marLeft w:val="0"/>
          <w:marRight w:val="0"/>
          <w:marTop w:val="0"/>
          <w:marBottom w:val="0"/>
          <w:divBdr>
            <w:top w:val="none" w:sz="0" w:space="0" w:color="auto"/>
            <w:left w:val="none" w:sz="0" w:space="0" w:color="auto"/>
            <w:bottom w:val="none" w:sz="0" w:space="0" w:color="auto"/>
            <w:right w:val="none" w:sz="0" w:space="0" w:color="auto"/>
          </w:divBdr>
        </w:div>
        <w:div w:id="265425424">
          <w:marLeft w:val="0"/>
          <w:marRight w:val="0"/>
          <w:marTop w:val="0"/>
          <w:marBottom w:val="0"/>
          <w:divBdr>
            <w:top w:val="none" w:sz="0" w:space="0" w:color="auto"/>
            <w:left w:val="none" w:sz="0" w:space="0" w:color="auto"/>
            <w:bottom w:val="none" w:sz="0" w:space="0" w:color="auto"/>
            <w:right w:val="none" w:sz="0" w:space="0" w:color="auto"/>
          </w:divBdr>
          <w:divsChild>
            <w:div w:id="197546070">
              <w:marLeft w:val="0"/>
              <w:marRight w:val="0"/>
              <w:marTop w:val="0"/>
              <w:marBottom w:val="0"/>
              <w:divBdr>
                <w:top w:val="none" w:sz="0" w:space="0" w:color="auto"/>
                <w:left w:val="none" w:sz="0" w:space="0" w:color="auto"/>
                <w:bottom w:val="none" w:sz="0" w:space="0" w:color="auto"/>
                <w:right w:val="none" w:sz="0" w:space="0" w:color="auto"/>
              </w:divBdr>
              <w:divsChild>
                <w:div w:id="165288048">
                  <w:marLeft w:val="0"/>
                  <w:marRight w:val="0"/>
                  <w:marTop w:val="0"/>
                  <w:marBottom w:val="0"/>
                  <w:divBdr>
                    <w:top w:val="none" w:sz="0" w:space="0" w:color="auto"/>
                    <w:left w:val="none" w:sz="0" w:space="0" w:color="auto"/>
                    <w:bottom w:val="none" w:sz="0" w:space="0" w:color="auto"/>
                    <w:right w:val="none" w:sz="0" w:space="0" w:color="auto"/>
                  </w:divBdr>
                  <w:divsChild>
                    <w:div w:id="1927297852">
                      <w:marLeft w:val="0"/>
                      <w:marRight w:val="0"/>
                      <w:marTop w:val="0"/>
                      <w:marBottom w:val="0"/>
                      <w:divBdr>
                        <w:top w:val="none" w:sz="0" w:space="0" w:color="auto"/>
                        <w:left w:val="none" w:sz="0" w:space="0" w:color="auto"/>
                        <w:bottom w:val="none" w:sz="0" w:space="0" w:color="auto"/>
                        <w:right w:val="none" w:sz="0" w:space="0" w:color="auto"/>
                      </w:divBdr>
                      <w:divsChild>
                        <w:div w:id="1826432990">
                          <w:marLeft w:val="0"/>
                          <w:marRight w:val="0"/>
                          <w:marTop w:val="0"/>
                          <w:marBottom w:val="0"/>
                          <w:divBdr>
                            <w:top w:val="none" w:sz="0" w:space="0" w:color="auto"/>
                            <w:left w:val="none" w:sz="0" w:space="0" w:color="auto"/>
                            <w:bottom w:val="none" w:sz="0" w:space="0" w:color="auto"/>
                            <w:right w:val="none" w:sz="0" w:space="0" w:color="auto"/>
                          </w:divBdr>
                          <w:divsChild>
                            <w:div w:id="1081099722">
                              <w:marLeft w:val="0"/>
                              <w:marRight w:val="0"/>
                              <w:marTop w:val="0"/>
                              <w:marBottom w:val="0"/>
                              <w:divBdr>
                                <w:top w:val="none" w:sz="0" w:space="0" w:color="auto"/>
                                <w:left w:val="none" w:sz="0" w:space="0" w:color="auto"/>
                                <w:bottom w:val="none" w:sz="0" w:space="0" w:color="auto"/>
                                <w:right w:val="none" w:sz="0" w:space="0" w:color="auto"/>
                              </w:divBdr>
                              <w:divsChild>
                                <w:div w:id="2083749061">
                                  <w:marLeft w:val="0"/>
                                  <w:marRight w:val="0"/>
                                  <w:marTop w:val="0"/>
                                  <w:marBottom w:val="0"/>
                                  <w:divBdr>
                                    <w:top w:val="none" w:sz="0" w:space="0" w:color="auto"/>
                                    <w:left w:val="none" w:sz="0" w:space="0" w:color="auto"/>
                                    <w:bottom w:val="none" w:sz="0" w:space="0" w:color="auto"/>
                                    <w:right w:val="none" w:sz="0" w:space="0" w:color="auto"/>
                                  </w:divBdr>
                                  <w:divsChild>
                                    <w:div w:id="1555119735">
                                      <w:marLeft w:val="0"/>
                                      <w:marRight w:val="0"/>
                                      <w:marTop w:val="0"/>
                                      <w:marBottom w:val="0"/>
                                      <w:divBdr>
                                        <w:top w:val="none" w:sz="0" w:space="0" w:color="auto"/>
                                        <w:left w:val="none" w:sz="0" w:space="0" w:color="auto"/>
                                        <w:bottom w:val="none" w:sz="0" w:space="0" w:color="auto"/>
                                        <w:right w:val="none" w:sz="0" w:space="0" w:color="auto"/>
                                      </w:divBdr>
                                      <w:divsChild>
                                        <w:div w:id="44836332">
                                          <w:marLeft w:val="0"/>
                                          <w:marRight w:val="0"/>
                                          <w:marTop w:val="0"/>
                                          <w:marBottom w:val="0"/>
                                          <w:divBdr>
                                            <w:top w:val="none" w:sz="0" w:space="0" w:color="auto"/>
                                            <w:left w:val="none" w:sz="0" w:space="0" w:color="auto"/>
                                            <w:bottom w:val="none" w:sz="0" w:space="0" w:color="auto"/>
                                            <w:right w:val="none" w:sz="0" w:space="0" w:color="auto"/>
                                          </w:divBdr>
                                          <w:divsChild>
                                            <w:div w:id="929891912">
                                              <w:marLeft w:val="0"/>
                                              <w:marRight w:val="0"/>
                                              <w:marTop w:val="0"/>
                                              <w:marBottom w:val="0"/>
                                              <w:divBdr>
                                                <w:top w:val="none" w:sz="0" w:space="0" w:color="auto"/>
                                                <w:left w:val="none" w:sz="0" w:space="0" w:color="auto"/>
                                                <w:bottom w:val="none" w:sz="0" w:space="0" w:color="auto"/>
                                                <w:right w:val="none" w:sz="0" w:space="0" w:color="auto"/>
                                              </w:divBdr>
                                              <w:divsChild>
                                                <w:div w:id="10991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742735">
      <w:bodyDiv w:val="1"/>
      <w:marLeft w:val="0"/>
      <w:marRight w:val="0"/>
      <w:marTop w:val="0"/>
      <w:marBottom w:val="0"/>
      <w:divBdr>
        <w:top w:val="none" w:sz="0" w:space="0" w:color="auto"/>
        <w:left w:val="none" w:sz="0" w:space="0" w:color="auto"/>
        <w:bottom w:val="none" w:sz="0" w:space="0" w:color="auto"/>
        <w:right w:val="none" w:sz="0" w:space="0" w:color="auto"/>
      </w:divBdr>
    </w:div>
    <w:div w:id="311639184">
      <w:bodyDiv w:val="1"/>
      <w:marLeft w:val="0"/>
      <w:marRight w:val="0"/>
      <w:marTop w:val="0"/>
      <w:marBottom w:val="0"/>
      <w:divBdr>
        <w:top w:val="none" w:sz="0" w:space="0" w:color="auto"/>
        <w:left w:val="none" w:sz="0" w:space="0" w:color="auto"/>
        <w:bottom w:val="none" w:sz="0" w:space="0" w:color="auto"/>
        <w:right w:val="none" w:sz="0" w:space="0" w:color="auto"/>
      </w:divBdr>
    </w:div>
    <w:div w:id="406995050">
      <w:bodyDiv w:val="1"/>
      <w:marLeft w:val="0"/>
      <w:marRight w:val="0"/>
      <w:marTop w:val="0"/>
      <w:marBottom w:val="0"/>
      <w:divBdr>
        <w:top w:val="none" w:sz="0" w:space="0" w:color="auto"/>
        <w:left w:val="none" w:sz="0" w:space="0" w:color="auto"/>
        <w:bottom w:val="none" w:sz="0" w:space="0" w:color="auto"/>
        <w:right w:val="none" w:sz="0" w:space="0" w:color="auto"/>
      </w:divBdr>
    </w:div>
    <w:div w:id="447820131">
      <w:bodyDiv w:val="1"/>
      <w:marLeft w:val="0"/>
      <w:marRight w:val="0"/>
      <w:marTop w:val="0"/>
      <w:marBottom w:val="0"/>
      <w:divBdr>
        <w:top w:val="none" w:sz="0" w:space="0" w:color="auto"/>
        <w:left w:val="none" w:sz="0" w:space="0" w:color="auto"/>
        <w:bottom w:val="none" w:sz="0" w:space="0" w:color="auto"/>
        <w:right w:val="none" w:sz="0" w:space="0" w:color="auto"/>
      </w:divBdr>
    </w:div>
    <w:div w:id="481392597">
      <w:bodyDiv w:val="1"/>
      <w:marLeft w:val="0"/>
      <w:marRight w:val="0"/>
      <w:marTop w:val="0"/>
      <w:marBottom w:val="0"/>
      <w:divBdr>
        <w:top w:val="none" w:sz="0" w:space="0" w:color="auto"/>
        <w:left w:val="none" w:sz="0" w:space="0" w:color="auto"/>
        <w:bottom w:val="none" w:sz="0" w:space="0" w:color="auto"/>
        <w:right w:val="none" w:sz="0" w:space="0" w:color="auto"/>
      </w:divBdr>
    </w:div>
    <w:div w:id="497113471">
      <w:bodyDiv w:val="1"/>
      <w:marLeft w:val="0"/>
      <w:marRight w:val="0"/>
      <w:marTop w:val="0"/>
      <w:marBottom w:val="0"/>
      <w:divBdr>
        <w:top w:val="none" w:sz="0" w:space="0" w:color="auto"/>
        <w:left w:val="none" w:sz="0" w:space="0" w:color="auto"/>
        <w:bottom w:val="none" w:sz="0" w:space="0" w:color="auto"/>
        <w:right w:val="none" w:sz="0" w:space="0" w:color="auto"/>
      </w:divBdr>
    </w:div>
    <w:div w:id="628703868">
      <w:bodyDiv w:val="1"/>
      <w:marLeft w:val="0"/>
      <w:marRight w:val="0"/>
      <w:marTop w:val="0"/>
      <w:marBottom w:val="0"/>
      <w:divBdr>
        <w:top w:val="none" w:sz="0" w:space="0" w:color="auto"/>
        <w:left w:val="none" w:sz="0" w:space="0" w:color="auto"/>
        <w:bottom w:val="none" w:sz="0" w:space="0" w:color="auto"/>
        <w:right w:val="none" w:sz="0" w:space="0" w:color="auto"/>
      </w:divBdr>
    </w:div>
    <w:div w:id="757605309">
      <w:bodyDiv w:val="1"/>
      <w:marLeft w:val="0"/>
      <w:marRight w:val="0"/>
      <w:marTop w:val="0"/>
      <w:marBottom w:val="0"/>
      <w:divBdr>
        <w:top w:val="none" w:sz="0" w:space="0" w:color="auto"/>
        <w:left w:val="none" w:sz="0" w:space="0" w:color="auto"/>
        <w:bottom w:val="none" w:sz="0" w:space="0" w:color="auto"/>
        <w:right w:val="none" w:sz="0" w:space="0" w:color="auto"/>
      </w:divBdr>
    </w:div>
    <w:div w:id="774516968">
      <w:bodyDiv w:val="1"/>
      <w:marLeft w:val="0"/>
      <w:marRight w:val="0"/>
      <w:marTop w:val="0"/>
      <w:marBottom w:val="0"/>
      <w:divBdr>
        <w:top w:val="none" w:sz="0" w:space="0" w:color="auto"/>
        <w:left w:val="none" w:sz="0" w:space="0" w:color="auto"/>
        <w:bottom w:val="none" w:sz="0" w:space="0" w:color="auto"/>
        <w:right w:val="none" w:sz="0" w:space="0" w:color="auto"/>
      </w:divBdr>
    </w:div>
    <w:div w:id="822084645">
      <w:bodyDiv w:val="1"/>
      <w:marLeft w:val="0"/>
      <w:marRight w:val="0"/>
      <w:marTop w:val="0"/>
      <w:marBottom w:val="0"/>
      <w:divBdr>
        <w:top w:val="none" w:sz="0" w:space="0" w:color="auto"/>
        <w:left w:val="none" w:sz="0" w:space="0" w:color="auto"/>
        <w:bottom w:val="none" w:sz="0" w:space="0" w:color="auto"/>
        <w:right w:val="none" w:sz="0" w:space="0" w:color="auto"/>
      </w:divBdr>
    </w:div>
    <w:div w:id="830027026">
      <w:bodyDiv w:val="1"/>
      <w:marLeft w:val="0"/>
      <w:marRight w:val="0"/>
      <w:marTop w:val="0"/>
      <w:marBottom w:val="0"/>
      <w:divBdr>
        <w:top w:val="none" w:sz="0" w:space="0" w:color="auto"/>
        <w:left w:val="none" w:sz="0" w:space="0" w:color="auto"/>
        <w:bottom w:val="none" w:sz="0" w:space="0" w:color="auto"/>
        <w:right w:val="none" w:sz="0" w:space="0" w:color="auto"/>
      </w:divBdr>
    </w:div>
    <w:div w:id="843319617">
      <w:bodyDiv w:val="1"/>
      <w:marLeft w:val="0"/>
      <w:marRight w:val="0"/>
      <w:marTop w:val="0"/>
      <w:marBottom w:val="0"/>
      <w:divBdr>
        <w:top w:val="none" w:sz="0" w:space="0" w:color="auto"/>
        <w:left w:val="none" w:sz="0" w:space="0" w:color="auto"/>
        <w:bottom w:val="none" w:sz="0" w:space="0" w:color="auto"/>
        <w:right w:val="none" w:sz="0" w:space="0" w:color="auto"/>
      </w:divBdr>
    </w:div>
    <w:div w:id="1011834559">
      <w:bodyDiv w:val="1"/>
      <w:marLeft w:val="0"/>
      <w:marRight w:val="0"/>
      <w:marTop w:val="0"/>
      <w:marBottom w:val="0"/>
      <w:divBdr>
        <w:top w:val="none" w:sz="0" w:space="0" w:color="auto"/>
        <w:left w:val="none" w:sz="0" w:space="0" w:color="auto"/>
        <w:bottom w:val="none" w:sz="0" w:space="0" w:color="auto"/>
        <w:right w:val="none" w:sz="0" w:space="0" w:color="auto"/>
      </w:divBdr>
    </w:div>
    <w:div w:id="1196044773">
      <w:bodyDiv w:val="1"/>
      <w:marLeft w:val="0"/>
      <w:marRight w:val="0"/>
      <w:marTop w:val="0"/>
      <w:marBottom w:val="0"/>
      <w:divBdr>
        <w:top w:val="none" w:sz="0" w:space="0" w:color="auto"/>
        <w:left w:val="none" w:sz="0" w:space="0" w:color="auto"/>
        <w:bottom w:val="none" w:sz="0" w:space="0" w:color="auto"/>
        <w:right w:val="none" w:sz="0" w:space="0" w:color="auto"/>
      </w:divBdr>
    </w:div>
    <w:div w:id="1233467730">
      <w:bodyDiv w:val="1"/>
      <w:marLeft w:val="0"/>
      <w:marRight w:val="0"/>
      <w:marTop w:val="0"/>
      <w:marBottom w:val="0"/>
      <w:divBdr>
        <w:top w:val="none" w:sz="0" w:space="0" w:color="auto"/>
        <w:left w:val="none" w:sz="0" w:space="0" w:color="auto"/>
        <w:bottom w:val="none" w:sz="0" w:space="0" w:color="auto"/>
        <w:right w:val="none" w:sz="0" w:space="0" w:color="auto"/>
      </w:divBdr>
    </w:div>
    <w:div w:id="1241326948">
      <w:bodyDiv w:val="1"/>
      <w:marLeft w:val="0"/>
      <w:marRight w:val="0"/>
      <w:marTop w:val="0"/>
      <w:marBottom w:val="0"/>
      <w:divBdr>
        <w:top w:val="none" w:sz="0" w:space="0" w:color="auto"/>
        <w:left w:val="none" w:sz="0" w:space="0" w:color="auto"/>
        <w:bottom w:val="none" w:sz="0" w:space="0" w:color="auto"/>
        <w:right w:val="none" w:sz="0" w:space="0" w:color="auto"/>
      </w:divBdr>
    </w:div>
    <w:div w:id="1290283149">
      <w:bodyDiv w:val="1"/>
      <w:marLeft w:val="0"/>
      <w:marRight w:val="0"/>
      <w:marTop w:val="0"/>
      <w:marBottom w:val="0"/>
      <w:divBdr>
        <w:top w:val="none" w:sz="0" w:space="0" w:color="auto"/>
        <w:left w:val="none" w:sz="0" w:space="0" w:color="auto"/>
        <w:bottom w:val="none" w:sz="0" w:space="0" w:color="auto"/>
        <w:right w:val="none" w:sz="0" w:space="0" w:color="auto"/>
      </w:divBdr>
    </w:div>
    <w:div w:id="1487470888">
      <w:bodyDiv w:val="1"/>
      <w:marLeft w:val="0"/>
      <w:marRight w:val="0"/>
      <w:marTop w:val="0"/>
      <w:marBottom w:val="0"/>
      <w:divBdr>
        <w:top w:val="none" w:sz="0" w:space="0" w:color="auto"/>
        <w:left w:val="none" w:sz="0" w:space="0" w:color="auto"/>
        <w:bottom w:val="none" w:sz="0" w:space="0" w:color="auto"/>
        <w:right w:val="none" w:sz="0" w:space="0" w:color="auto"/>
      </w:divBdr>
    </w:div>
    <w:div w:id="1505587631">
      <w:bodyDiv w:val="1"/>
      <w:marLeft w:val="0"/>
      <w:marRight w:val="0"/>
      <w:marTop w:val="0"/>
      <w:marBottom w:val="0"/>
      <w:divBdr>
        <w:top w:val="none" w:sz="0" w:space="0" w:color="auto"/>
        <w:left w:val="none" w:sz="0" w:space="0" w:color="auto"/>
        <w:bottom w:val="none" w:sz="0" w:space="0" w:color="auto"/>
        <w:right w:val="none" w:sz="0" w:space="0" w:color="auto"/>
      </w:divBdr>
    </w:div>
    <w:div w:id="1540823323">
      <w:bodyDiv w:val="1"/>
      <w:marLeft w:val="0"/>
      <w:marRight w:val="0"/>
      <w:marTop w:val="0"/>
      <w:marBottom w:val="0"/>
      <w:divBdr>
        <w:top w:val="none" w:sz="0" w:space="0" w:color="auto"/>
        <w:left w:val="none" w:sz="0" w:space="0" w:color="auto"/>
        <w:bottom w:val="none" w:sz="0" w:space="0" w:color="auto"/>
        <w:right w:val="none" w:sz="0" w:space="0" w:color="auto"/>
      </w:divBdr>
      <w:divsChild>
        <w:div w:id="119747429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48702751">
      <w:bodyDiv w:val="1"/>
      <w:marLeft w:val="0"/>
      <w:marRight w:val="0"/>
      <w:marTop w:val="0"/>
      <w:marBottom w:val="0"/>
      <w:divBdr>
        <w:top w:val="none" w:sz="0" w:space="0" w:color="auto"/>
        <w:left w:val="none" w:sz="0" w:space="0" w:color="auto"/>
        <w:bottom w:val="none" w:sz="0" w:space="0" w:color="auto"/>
        <w:right w:val="none" w:sz="0" w:space="0" w:color="auto"/>
      </w:divBdr>
    </w:div>
    <w:div w:id="1672023194">
      <w:bodyDiv w:val="1"/>
      <w:marLeft w:val="0"/>
      <w:marRight w:val="0"/>
      <w:marTop w:val="0"/>
      <w:marBottom w:val="0"/>
      <w:divBdr>
        <w:top w:val="none" w:sz="0" w:space="0" w:color="auto"/>
        <w:left w:val="none" w:sz="0" w:space="0" w:color="auto"/>
        <w:bottom w:val="none" w:sz="0" w:space="0" w:color="auto"/>
        <w:right w:val="none" w:sz="0" w:space="0" w:color="auto"/>
      </w:divBdr>
    </w:div>
    <w:div w:id="1756631823">
      <w:bodyDiv w:val="1"/>
      <w:marLeft w:val="0"/>
      <w:marRight w:val="0"/>
      <w:marTop w:val="0"/>
      <w:marBottom w:val="0"/>
      <w:divBdr>
        <w:top w:val="none" w:sz="0" w:space="0" w:color="auto"/>
        <w:left w:val="none" w:sz="0" w:space="0" w:color="auto"/>
        <w:bottom w:val="none" w:sz="0" w:space="0" w:color="auto"/>
        <w:right w:val="none" w:sz="0" w:space="0" w:color="auto"/>
      </w:divBdr>
    </w:div>
    <w:div w:id="1759985821">
      <w:bodyDiv w:val="1"/>
      <w:marLeft w:val="0"/>
      <w:marRight w:val="0"/>
      <w:marTop w:val="0"/>
      <w:marBottom w:val="0"/>
      <w:divBdr>
        <w:top w:val="none" w:sz="0" w:space="0" w:color="auto"/>
        <w:left w:val="none" w:sz="0" w:space="0" w:color="auto"/>
        <w:bottom w:val="none" w:sz="0" w:space="0" w:color="auto"/>
        <w:right w:val="none" w:sz="0" w:space="0" w:color="auto"/>
      </w:divBdr>
    </w:div>
    <w:div w:id="1813405946">
      <w:bodyDiv w:val="1"/>
      <w:marLeft w:val="0"/>
      <w:marRight w:val="0"/>
      <w:marTop w:val="0"/>
      <w:marBottom w:val="0"/>
      <w:divBdr>
        <w:top w:val="none" w:sz="0" w:space="0" w:color="auto"/>
        <w:left w:val="none" w:sz="0" w:space="0" w:color="auto"/>
        <w:bottom w:val="none" w:sz="0" w:space="0" w:color="auto"/>
        <w:right w:val="none" w:sz="0" w:space="0" w:color="auto"/>
      </w:divBdr>
    </w:div>
    <w:div w:id="1834955535">
      <w:bodyDiv w:val="1"/>
      <w:marLeft w:val="0"/>
      <w:marRight w:val="0"/>
      <w:marTop w:val="0"/>
      <w:marBottom w:val="0"/>
      <w:divBdr>
        <w:top w:val="none" w:sz="0" w:space="0" w:color="auto"/>
        <w:left w:val="none" w:sz="0" w:space="0" w:color="auto"/>
        <w:bottom w:val="none" w:sz="0" w:space="0" w:color="auto"/>
        <w:right w:val="none" w:sz="0" w:space="0" w:color="auto"/>
      </w:divBdr>
    </w:div>
    <w:div w:id="1894848283">
      <w:bodyDiv w:val="1"/>
      <w:marLeft w:val="0"/>
      <w:marRight w:val="0"/>
      <w:marTop w:val="0"/>
      <w:marBottom w:val="0"/>
      <w:divBdr>
        <w:top w:val="none" w:sz="0" w:space="0" w:color="auto"/>
        <w:left w:val="none" w:sz="0" w:space="0" w:color="auto"/>
        <w:bottom w:val="none" w:sz="0" w:space="0" w:color="auto"/>
        <w:right w:val="none" w:sz="0" w:space="0" w:color="auto"/>
      </w:divBdr>
    </w:div>
    <w:div w:id="1911695662">
      <w:bodyDiv w:val="1"/>
      <w:marLeft w:val="0"/>
      <w:marRight w:val="0"/>
      <w:marTop w:val="0"/>
      <w:marBottom w:val="0"/>
      <w:divBdr>
        <w:top w:val="none" w:sz="0" w:space="0" w:color="auto"/>
        <w:left w:val="none" w:sz="0" w:space="0" w:color="auto"/>
        <w:bottom w:val="none" w:sz="0" w:space="0" w:color="auto"/>
        <w:right w:val="none" w:sz="0" w:space="0" w:color="auto"/>
      </w:divBdr>
    </w:div>
    <w:div w:id="1966085289">
      <w:bodyDiv w:val="1"/>
      <w:marLeft w:val="0"/>
      <w:marRight w:val="0"/>
      <w:marTop w:val="0"/>
      <w:marBottom w:val="0"/>
      <w:divBdr>
        <w:top w:val="none" w:sz="0" w:space="0" w:color="auto"/>
        <w:left w:val="none" w:sz="0" w:space="0" w:color="auto"/>
        <w:bottom w:val="none" w:sz="0" w:space="0" w:color="auto"/>
        <w:right w:val="none" w:sz="0" w:space="0" w:color="auto"/>
      </w:divBdr>
    </w:div>
    <w:div w:id="2002854314">
      <w:bodyDiv w:val="1"/>
      <w:marLeft w:val="0"/>
      <w:marRight w:val="0"/>
      <w:marTop w:val="0"/>
      <w:marBottom w:val="0"/>
      <w:divBdr>
        <w:top w:val="none" w:sz="0" w:space="0" w:color="auto"/>
        <w:left w:val="none" w:sz="0" w:space="0" w:color="auto"/>
        <w:bottom w:val="none" w:sz="0" w:space="0" w:color="auto"/>
        <w:right w:val="none" w:sz="0" w:space="0" w:color="auto"/>
      </w:divBdr>
    </w:div>
    <w:div w:id="204821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rporate.lidl-hellas.g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lidl_hell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cebook.com/lidlgr/" TargetMode="External"/><Relationship Id="rId4" Type="http://schemas.openxmlformats.org/officeDocument/2006/relationships/settings" Target="settings.xml"/><Relationship Id="rId9" Type="http://schemas.openxmlformats.org/officeDocument/2006/relationships/hyperlink" Target="http://www.linkedin.com/company/lidl-hella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807C0-2FA4-4345-B10E-51A94DA74434}">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421</Words>
  <Characters>2277</Characters>
  <Application>Microsoft Office Word</Application>
  <DocSecurity>0</DocSecurity>
  <Lines>18</Lines>
  <Paragraphs>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Microsoft</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Dimitroulakis, Georgios</dc:creator>
  <cp:keywords/>
  <dc:description/>
  <cp:lastModifiedBy>Evangelia Ktisti (ΕΥΑΓΓΕΛΙΑ ΚΤΙΣΤΗ)</cp:lastModifiedBy>
  <cp:revision>55</cp:revision>
  <cp:lastPrinted>2017-09-18T08:53:00Z</cp:lastPrinted>
  <dcterms:created xsi:type="dcterms:W3CDTF">2023-01-04T07:58:00Z</dcterms:created>
  <dcterms:modified xsi:type="dcterms:W3CDTF">2026-03-03T06:40:00Z</dcterms:modified>
</cp:coreProperties>
</file>